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2C249" w14:textId="17BBD942" w:rsidR="00C638B4" w:rsidRPr="008B58BF" w:rsidRDefault="00C638B4" w:rsidP="00C638B4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Theme="minorEastAsia"/>
          <w:b/>
          <w:sz w:val="24"/>
          <w:szCs w:val="24"/>
          <w:lang w:val="en-US" w:eastAsia="zh-CN"/>
        </w:rPr>
      </w:pPr>
      <w:bookmarkStart w:id="0" w:name="_Hlk178500223"/>
      <w:bookmarkStart w:id="1" w:name="_Hlk181811007"/>
      <w:r w:rsidRPr="008D45F5">
        <w:rPr>
          <w:rFonts w:eastAsia="MS Mincho"/>
          <w:b/>
          <w:sz w:val="24"/>
          <w:szCs w:val="24"/>
          <w:lang w:val="en-US" w:eastAsia="x-none"/>
        </w:rPr>
        <w:t>3GPP TSG-RAN WG2 Meeting #12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8</w:t>
      </w:r>
      <w:r w:rsidRPr="008D45F5">
        <w:rPr>
          <w:rFonts w:eastAsia="MS Mincho"/>
          <w:b/>
          <w:sz w:val="24"/>
          <w:szCs w:val="24"/>
          <w:lang w:val="en-US" w:eastAsia="x-none"/>
        </w:rPr>
        <w:tab/>
      </w:r>
      <w:r w:rsidR="00506E28" w:rsidRPr="00506E28">
        <w:rPr>
          <w:rFonts w:eastAsia="MS Mincho"/>
          <w:b/>
          <w:sz w:val="24"/>
          <w:szCs w:val="24"/>
          <w:lang w:val="en-US" w:eastAsia="x-none"/>
        </w:rPr>
        <w:t>R2-2410321</w:t>
      </w:r>
    </w:p>
    <w:bookmarkEnd w:id="0"/>
    <w:p w14:paraId="030445DD" w14:textId="77777777" w:rsidR="00C638B4" w:rsidRDefault="00C638B4" w:rsidP="00C638B4">
      <w:pPr>
        <w:pStyle w:val="CRCoverPage"/>
        <w:tabs>
          <w:tab w:val="left" w:pos="1985"/>
        </w:tabs>
        <w:jc w:val="both"/>
        <w:outlineLvl w:val="0"/>
        <w:rPr>
          <w:rFonts w:eastAsiaTheme="minorEastAsia"/>
          <w:b/>
          <w:sz w:val="24"/>
          <w:szCs w:val="24"/>
          <w:lang w:val="en-US" w:eastAsia="zh-CN"/>
        </w:rPr>
      </w:pPr>
      <w:r w:rsidRPr="006464AA">
        <w:rPr>
          <w:b/>
          <w:sz w:val="24"/>
          <w:szCs w:val="24"/>
          <w:lang w:val="en-US" w:eastAsia="x-none"/>
        </w:rPr>
        <w:t>Orlando, USA, Nov. 18</w:t>
      </w:r>
      <w:r w:rsidRPr="0081617B">
        <w:rPr>
          <w:b/>
          <w:sz w:val="24"/>
          <w:szCs w:val="24"/>
          <w:vertAlign w:val="superscript"/>
          <w:lang w:val="en-US" w:eastAsia="x-none"/>
        </w:rPr>
        <w:t>th</w:t>
      </w:r>
      <w:r w:rsidRPr="006464AA">
        <w:rPr>
          <w:b/>
          <w:sz w:val="24"/>
          <w:szCs w:val="24"/>
          <w:lang w:val="en-US" w:eastAsia="x-none"/>
        </w:rPr>
        <w:t xml:space="preserve"> – 22</w:t>
      </w:r>
      <w:r w:rsidRPr="0081617B">
        <w:rPr>
          <w:b/>
          <w:sz w:val="24"/>
          <w:szCs w:val="24"/>
          <w:vertAlign w:val="superscript"/>
          <w:lang w:val="en-US" w:eastAsia="x-none"/>
        </w:rPr>
        <w:t>nd</w:t>
      </w:r>
      <w:r w:rsidRPr="006464AA">
        <w:rPr>
          <w:b/>
          <w:sz w:val="24"/>
          <w:szCs w:val="24"/>
          <w:lang w:val="en-US" w:eastAsia="x-none"/>
        </w:rPr>
        <w:t>, 2024</w:t>
      </w:r>
    </w:p>
    <w:bookmarkEnd w:id="1"/>
    <w:p w14:paraId="1F58B2F0" w14:textId="421608FD" w:rsidR="003F754F" w:rsidRDefault="00404910">
      <w:pPr>
        <w:tabs>
          <w:tab w:val="left" w:pos="1985"/>
        </w:tabs>
        <w:spacing w:before="240"/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  <w:lang w:eastAsia="zh-CN"/>
        </w:rPr>
        <w:t>Agenda</w:t>
      </w:r>
      <w:r>
        <w:rPr>
          <w:rFonts w:cs="Arial" w:hint="eastAsia"/>
          <w:b/>
          <w:bCs/>
          <w:sz w:val="24"/>
          <w:lang w:eastAsia="zh-CN"/>
        </w:rPr>
        <w:t xml:space="preserve"> I</w:t>
      </w:r>
      <w:r>
        <w:rPr>
          <w:rFonts w:cs="Arial"/>
          <w:b/>
          <w:bCs/>
          <w:sz w:val="24"/>
          <w:lang w:eastAsia="zh-CN"/>
        </w:rPr>
        <w:t>tem:</w:t>
      </w:r>
      <w:r>
        <w:rPr>
          <w:rFonts w:cs="Arial"/>
          <w:b/>
          <w:bCs/>
          <w:sz w:val="24"/>
          <w:lang w:eastAsia="zh-CN"/>
        </w:rPr>
        <w:tab/>
      </w:r>
      <w:r w:rsidR="00B76999">
        <w:rPr>
          <w:rFonts w:cs="Arial" w:hint="eastAsia"/>
          <w:b/>
          <w:bCs/>
          <w:sz w:val="24"/>
          <w:lang w:eastAsia="zh-CN"/>
        </w:rPr>
        <w:t>8.5.3</w:t>
      </w:r>
    </w:p>
    <w:p w14:paraId="28D56825" w14:textId="6C9E410E" w:rsidR="003F754F" w:rsidRDefault="0040491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Source: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  <w:lang w:eastAsia="zh-CN"/>
        </w:rPr>
        <w:t>CMCC</w:t>
      </w:r>
    </w:p>
    <w:p w14:paraId="1E092DCF" w14:textId="0101DFDB" w:rsidR="003F754F" w:rsidRDefault="00404910">
      <w:pPr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/>
          <w:bCs/>
          <w:sz w:val="24"/>
        </w:rPr>
        <w:tab/>
      </w:r>
      <w:bookmarkStart w:id="2" w:name="OLE_LINK3"/>
      <w:bookmarkStart w:id="3" w:name="OLE_LINK4"/>
      <w:bookmarkStart w:id="4" w:name="_Hlk118276002"/>
      <w:r w:rsidR="00CC3705" w:rsidRPr="00CC3705">
        <w:rPr>
          <w:rFonts w:cs="Arial"/>
          <w:b/>
          <w:bCs/>
          <w:sz w:val="24"/>
          <w:lang w:eastAsia="zh-CN"/>
        </w:rPr>
        <w:t xml:space="preserve">Discussion on </w:t>
      </w:r>
      <w:r w:rsidR="00B54D02">
        <w:rPr>
          <w:rFonts w:cs="Arial" w:hint="eastAsia"/>
          <w:b/>
          <w:bCs/>
          <w:sz w:val="24"/>
          <w:lang w:eastAsia="zh-CN"/>
        </w:rPr>
        <w:t>on-demand SIB1</w:t>
      </w:r>
    </w:p>
    <w:bookmarkEnd w:id="2"/>
    <w:bookmarkEnd w:id="3"/>
    <w:bookmarkEnd w:id="4"/>
    <w:p w14:paraId="61298F6D" w14:textId="77777777" w:rsidR="003F754F" w:rsidRDefault="00404910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14:paraId="12702211" w14:textId="77777777" w:rsidR="003F754F" w:rsidRDefault="00404910">
      <w:pPr>
        <w:pStyle w:val="1"/>
      </w:pPr>
      <w:r>
        <w:t>Introduction</w:t>
      </w:r>
    </w:p>
    <w:p w14:paraId="734287AE" w14:textId="4B9C28EF" w:rsidR="00801649" w:rsidRPr="00801649" w:rsidRDefault="00801649" w:rsidP="00801649">
      <w:pPr>
        <w:snapToGrid w:val="0"/>
        <w:spacing w:beforeLines="50" w:before="156" w:after="0" w:line="288" w:lineRule="auto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801649">
        <w:rPr>
          <w:rFonts w:ascii="Times New Roman" w:eastAsia="宋体" w:hAnsi="Times New Roman"/>
          <w:sz w:val="21"/>
          <w:szCs w:val="21"/>
          <w:lang w:val="en-US" w:eastAsia="zh-CN"/>
        </w:rPr>
        <w:t xml:space="preserve">In RAN#102 meeting, a new WID on </w:t>
      </w:r>
      <w:r w:rsidRPr="00801649">
        <w:rPr>
          <w:rFonts w:ascii="Times New Roman" w:eastAsia="宋体" w:hAnsi="Times New Roman" w:hint="eastAsia"/>
          <w:sz w:val="21"/>
          <w:szCs w:val="21"/>
          <w:lang w:val="en-US" w:eastAsia="zh-CN"/>
        </w:rPr>
        <w:t>enhancements of network energy saving</w:t>
      </w:r>
      <w:r w:rsidRPr="00801649">
        <w:rPr>
          <w:rFonts w:ascii="Times New Roman" w:eastAsia="宋体" w:hAnsi="Times New Roman"/>
          <w:sz w:val="21"/>
          <w:szCs w:val="21"/>
          <w:lang w:val="en-US" w:eastAsia="zh-CN"/>
        </w:rPr>
        <w:t xml:space="preserve"> has been approved [1]</w:t>
      </w:r>
      <w:r w:rsidRPr="00801649">
        <w:rPr>
          <w:rFonts w:ascii="Times New Roman" w:eastAsia="宋体" w:hAnsi="Times New Roman" w:hint="eastAsia"/>
          <w:sz w:val="21"/>
          <w:szCs w:val="21"/>
          <w:lang w:val="en-US" w:eastAsia="zh-CN"/>
        </w:rPr>
        <w:t>, one of the objectives is</w:t>
      </w:r>
      <w:r w:rsidRPr="00801649">
        <w:rPr>
          <w:rFonts w:ascii="Times New Roman" w:eastAsia="宋体" w:hAnsi="Times New Roman"/>
          <w:sz w:val="21"/>
          <w:szCs w:val="21"/>
          <w:lang w:val="en-US" w:eastAsia="zh-CN"/>
        </w:rPr>
        <w:t xml:space="preserve"> on-demand SIB1 for UEs in idle/inactive mode</w:t>
      </w:r>
      <w:r w:rsidRPr="00801649">
        <w:rPr>
          <w:rFonts w:ascii="Times New Roman" w:eastAsia="宋体" w:hAnsi="Times New Roman" w:hint="eastAsia"/>
          <w:sz w:val="21"/>
          <w:szCs w:val="21"/>
          <w:lang w:val="en-US" w:eastAsia="zh-CN"/>
        </w:rPr>
        <w:t>, the scope</w:t>
      </w:r>
      <w:r w:rsidRPr="00801649">
        <w:rPr>
          <w:rFonts w:ascii="Times New Roman" w:eastAsia="宋体" w:hAnsi="Times New Roman"/>
          <w:sz w:val="21"/>
          <w:szCs w:val="21"/>
          <w:lang w:val="en-US" w:eastAsia="zh-CN"/>
        </w:rPr>
        <w:t xml:space="preserve"> of this </w:t>
      </w:r>
      <w:r w:rsidRPr="00801649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objective </w:t>
      </w:r>
      <w:r w:rsidRPr="00801649">
        <w:rPr>
          <w:rFonts w:ascii="Times New Roman" w:eastAsia="宋体" w:hAnsi="Times New Roman"/>
          <w:sz w:val="21"/>
          <w:szCs w:val="21"/>
          <w:lang w:val="en-US" w:eastAsia="zh-CN"/>
        </w:rPr>
        <w:t>has been discussed and revised in RAN#105 [2]</w:t>
      </w:r>
      <w:r w:rsidR="00BE286D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. RAN2#127bis meeting is the first meeting of the </w:t>
      </w:r>
      <w:r w:rsidR="002B6C7E">
        <w:rPr>
          <w:rFonts w:ascii="Times New Roman" w:eastAsia="宋体" w:hAnsi="Times New Roman" w:hint="eastAsia"/>
          <w:sz w:val="21"/>
          <w:szCs w:val="21"/>
          <w:lang w:val="en-US" w:eastAsia="zh-CN"/>
        </w:rPr>
        <w:t>normative</w:t>
      </w:r>
      <w:r w:rsidR="00BE286D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phase, following are the related agreements</w:t>
      </w:r>
      <w:r w:rsidR="0027518E">
        <w:rPr>
          <w:rFonts w:ascii="Times New Roman" w:eastAsia="宋体" w:hAnsi="Times New Roman" w:hint="eastAsia"/>
          <w:sz w:val="21"/>
          <w:szCs w:val="21"/>
          <w:lang w:val="en-US" w:eastAsia="zh-CN"/>
        </w:rPr>
        <w:t xml:space="preserve"> [3]</w:t>
      </w:r>
      <w:r w:rsidR="00BE286D">
        <w:rPr>
          <w:rFonts w:ascii="Times New Roman" w:eastAsia="宋体" w:hAnsi="Times New Roman" w:hint="eastAsia"/>
          <w:sz w:val="21"/>
          <w:szCs w:val="21"/>
          <w:lang w:val="en-US" w:eastAsia="zh-CN"/>
        </w:rPr>
        <w:t>:</w:t>
      </w:r>
    </w:p>
    <w:p w14:paraId="24DCED72" w14:textId="77777777" w:rsidR="00755371" w:rsidRPr="00755371" w:rsidRDefault="00755371" w:rsidP="00755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jc w:val="left"/>
        <w:textAlignment w:val="baseline"/>
        <w:rPr>
          <w:rFonts w:eastAsia="Times New Roman"/>
          <w:b/>
          <w:bCs/>
          <w:lang w:val="en-US" w:eastAsia="ja-JP"/>
        </w:rPr>
      </w:pPr>
      <w:r w:rsidRPr="00755371">
        <w:rPr>
          <w:rFonts w:eastAsia="Times New Roman"/>
          <w:b/>
          <w:bCs/>
          <w:lang w:val="en-US" w:eastAsia="ja-JP"/>
        </w:rPr>
        <w:t>Agreements on OD-SIB1</w:t>
      </w:r>
    </w:p>
    <w:p w14:paraId="4A8DF05A" w14:textId="77777777" w:rsidR="00755371" w:rsidRPr="00755371" w:rsidRDefault="00755371" w:rsidP="00755371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55371">
        <w:rPr>
          <w:rFonts w:eastAsia="Times New Roman"/>
          <w:lang w:eastAsia="ja-JP"/>
        </w:rPr>
        <w:t>We will inherit all agreements made during SI phase to WI phase.</w:t>
      </w:r>
    </w:p>
    <w:p w14:paraId="424A808A" w14:textId="77777777" w:rsidR="00755371" w:rsidRPr="00755371" w:rsidRDefault="00755371" w:rsidP="00755371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55371">
        <w:rPr>
          <w:rFonts w:eastAsia="Times New Roman"/>
          <w:lang w:eastAsia="ja-JP"/>
        </w:rPr>
        <w:t>A NES cell can include neighbouring NES cell’s WUS configuration.</w:t>
      </w:r>
    </w:p>
    <w:p w14:paraId="3F3211CA" w14:textId="77777777" w:rsidR="00755371" w:rsidRPr="00755371" w:rsidRDefault="00755371" w:rsidP="00755371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55371">
        <w:rPr>
          <w:rFonts w:eastAsia="Times New Roman"/>
          <w:lang w:eastAsia="ja-JP"/>
        </w:rPr>
        <w:t>NES cell’s WUS configuration, it is included in a new SIB (including its own WUS configuration).</w:t>
      </w:r>
    </w:p>
    <w:p w14:paraId="7EE13C2F" w14:textId="77777777" w:rsidR="00755371" w:rsidRPr="00755371" w:rsidRDefault="00755371" w:rsidP="00755371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bookmarkStart w:id="5" w:name="_Hlk181804817"/>
      <w:r w:rsidRPr="00755371">
        <w:rPr>
          <w:rFonts w:eastAsia="Times New Roman"/>
          <w:lang w:eastAsia="ja-JP"/>
        </w:rPr>
        <w:t>In on-demand SIB1 procedure, the UE considers RACH failure when PREAMBLE_TRANSMISSION_COUNTER = preambleTransMax + 1.</w:t>
      </w:r>
    </w:p>
    <w:p w14:paraId="21CED40F" w14:textId="77777777" w:rsidR="00755371" w:rsidRPr="00755371" w:rsidRDefault="00755371" w:rsidP="00755371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55371">
        <w:rPr>
          <w:rFonts w:eastAsia="Times New Roman"/>
          <w:lang w:eastAsia="ja-JP"/>
        </w:rPr>
        <w:t>The MAC layer will indicate the RACH failure for SI request to upper layers. FFS: after that the UE upper layer will consider the cell as barred.</w:t>
      </w:r>
    </w:p>
    <w:bookmarkEnd w:id="5"/>
    <w:p w14:paraId="16A9F607" w14:textId="77777777" w:rsidR="00755371" w:rsidRPr="00755371" w:rsidRDefault="00755371" w:rsidP="00755371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55371">
        <w:rPr>
          <w:rFonts w:eastAsia="Times New Roman"/>
          <w:lang w:eastAsia="ja-JP"/>
        </w:rPr>
        <w:t>The legacy UE behaviour can be reused upon on-demand SIB1 acquisition failure, i.e., the NES UE should follow the intraFreqReselection in MIB of NES cell.</w:t>
      </w:r>
    </w:p>
    <w:p w14:paraId="11503553" w14:textId="77777777" w:rsidR="00755371" w:rsidRPr="00755371" w:rsidRDefault="00755371" w:rsidP="00755371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55371">
        <w:rPr>
          <w:rFonts w:eastAsia="Times New Roman"/>
          <w:lang w:eastAsia="ja-JP"/>
        </w:rPr>
        <w:t>A cell for which SIB1 request configuration is available, can periodically broadcast SIB1.</w:t>
      </w:r>
    </w:p>
    <w:p w14:paraId="4D1A6F44" w14:textId="77777777" w:rsidR="00755371" w:rsidRPr="00755371" w:rsidRDefault="00755371" w:rsidP="00755371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55371">
        <w:rPr>
          <w:rFonts w:eastAsia="Times New Roman"/>
          <w:lang w:eastAsia="ja-JP"/>
        </w:rPr>
        <w:t>If UE has SIB1 request configuration of a cell, UE needs to check if SIB1 is currently being broadcasted or provided on demand for that cell before requesting SIB1 of that cell.</w:t>
      </w:r>
    </w:p>
    <w:p w14:paraId="0A2B73CD" w14:textId="77777777" w:rsidR="00755371" w:rsidRPr="00755371" w:rsidRDefault="00755371" w:rsidP="00755371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55371">
        <w:rPr>
          <w:rFonts w:eastAsia="MS Mincho"/>
          <w:lang w:val="en-US" w:eastAsia="ja-JP"/>
        </w:rPr>
        <w:t>Legacy UEs bar the OD-SIB1 cell based on no SIB1 indication in MIB e.g. via ssb-SubcarrierOffset. Detailed solution is up to RAN1. If this works, n</w:t>
      </w:r>
      <w:r w:rsidRPr="00755371">
        <w:rPr>
          <w:rFonts w:eastAsia="Times New Roman"/>
          <w:lang w:eastAsia="ja-JP"/>
        </w:rPr>
        <w:t>o separate barring bit for R19 NES UEs is introduced.</w:t>
      </w:r>
    </w:p>
    <w:p w14:paraId="400628C2" w14:textId="77777777" w:rsidR="00755371" w:rsidRPr="00755371" w:rsidRDefault="00755371" w:rsidP="00755371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55371">
        <w:rPr>
          <w:rFonts w:eastAsia="Times New Roman"/>
          <w:lang w:eastAsia="ja-JP"/>
        </w:rPr>
        <w:t>NES UEs should be allowed to reselect to cells that are prevented from legacy UEs (e.g. by excluded cell list, reselection priorities).</w:t>
      </w:r>
    </w:p>
    <w:p w14:paraId="4756778A" w14:textId="77777777" w:rsidR="00755371" w:rsidRPr="00755371" w:rsidRDefault="00755371" w:rsidP="00755371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55371">
        <w:rPr>
          <w:rFonts w:eastAsia="Times New Roman"/>
          <w:lang w:val="en-US" w:eastAsia="ja-JP"/>
        </w:rPr>
        <w:t xml:space="preserve">RAN2 will not start the discussion on the issue </w:t>
      </w:r>
      <w:r w:rsidRPr="00755371">
        <w:rPr>
          <w:rFonts w:eastAsia="Times New Roman"/>
          <w:lang w:eastAsia="ja-JP"/>
        </w:rPr>
        <w:t>when the UL WUS configuration update in Cell A is not synchronised with the UL WUS configuration update in the NES cell, unless we’re asked to do that by other WG, e.g. RAN3.</w:t>
      </w:r>
    </w:p>
    <w:p w14:paraId="277372CF" w14:textId="77777777" w:rsidR="00371297" w:rsidRPr="00755371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</w:p>
    <w:p w14:paraId="13083389" w14:textId="1CB99DE1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  <w:r w:rsidRPr="00371297">
        <w:rPr>
          <w:rFonts w:ascii="Times New Roman" w:eastAsia="宋体" w:hAnsi="Times New Roman"/>
          <w:lang w:val="en-US" w:eastAsia="zh-CN"/>
        </w:rPr>
        <w:t xml:space="preserve">In this contribution, we provide our views on </w:t>
      </w:r>
      <w:r w:rsidR="008B32E9">
        <w:rPr>
          <w:rFonts w:ascii="Times New Roman" w:eastAsia="宋体" w:hAnsi="Times New Roman" w:hint="eastAsia"/>
          <w:lang w:val="en-US" w:eastAsia="zh-CN"/>
        </w:rPr>
        <w:t>the</w:t>
      </w:r>
      <w:r w:rsidR="00755371">
        <w:rPr>
          <w:rFonts w:ascii="Times New Roman" w:eastAsia="宋体" w:hAnsi="Times New Roman" w:hint="eastAsia"/>
          <w:lang w:val="en-US" w:eastAsia="zh-CN"/>
        </w:rPr>
        <w:t xml:space="preserve"> open issues related OD-SIB1</w:t>
      </w:r>
      <w:r w:rsidR="00F440E3">
        <w:rPr>
          <w:rFonts w:ascii="Times New Roman" w:eastAsia="宋体" w:hAnsi="Times New Roman" w:hint="eastAsia"/>
          <w:lang w:val="en-US" w:eastAsia="zh-CN"/>
        </w:rPr>
        <w:t>.</w:t>
      </w:r>
    </w:p>
    <w:p w14:paraId="10BA2E3A" w14:textId="67B882B2" w:rsidR="000F776D" w:rsidRDefault="00404910" w:rsidP="007933A1">
      <w:pPr>
        <w:pStyle w:val="1"/>
        <w:rPr>
          <w:lang w:eastAsia="zh-CN"/>
        </w:rPr>
      </w:pPr>
      <w:r>
        <w:rPr>
          <w:lang w:eastAsia="zh-CN"/>
        </w:rPr>
        <w:t>Discussion</w:t>
      </w:r>
      <w:bookmarkStart w:id="6" w:name="_Hlk110416859"/>
    </w:p>
    <w:p w14:paraId="6AE87075" w14:textId="0397613D" w:rsidR="00647F38" w:rsidRPr="0098250C" w:rsidRDefault="00921A76" w:rsidP="00647F38">
      <w:pPr>
        <w:rPr>
          <w:rFonts w:cs="Arial"/>
          <w:b/>
          <w:bCs/>
          <w:u w:val="single"/>
          <w:lang w:eastAsia="zh-CN"/>
        </w:rPr>
      </w:pPr>
      <w:r w:rsidRPr="0098250C">
        <w:rPr>
          <w:rFonts w:cs="Arial"/>
          <w:b/>
          <w:bCs/>
          <w:u w:val="single"/>
          <w:lang w:eastAsia="zh-CN"/>
        </w:rPr>
        <w:lastRenderedPageBreak/>
        <w:t>WUS configuration</w:t>
      </w:r>
    </w:p>
    <w:p w14:paraId="1A6FE628" w14:textId="1FE02220" w:rsidR="00A554A3" w:rsidRDefault="00F57FE6" w:rsidP="00647F38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In last meeting, RAN2 agreed to use a new SIB for WUS configuration delivery</w:t>
      </w:r>
      <w:r w:rsidR="004024E5">
        <w:rPr>
          <w:rFonts w:ascii="Times New Roman" w:eastAsiaTheme="minorEastAsia" w:hAnsi="Times New Roman" w:hint="eastAsia"/>
          <w:lang w:eastAsia="zh-CN"/>
        </w:rPr>
        <w:t xml:space="preserve">, </w:t>
      </w:r>
      <w:r w:rsidR="0094547E">
        <w:rPr>
          <w:rFonts w:ascii="Times New Roman" w:eastAsiaTheme="minorEastAsia" w:hAnsi="Times New Roman" w:hint="eastAsia"/>
          <w:lang w:eastAsia="zh-CN"/>
        </w:rPr>
        <w:t>but it</w:t>
      </w:r>
      <w:r w:rsidR="0094547E">
        <w:rPr>
          <w:rFonts w:ascii="Times New Roman" w:eastAsiaTheme="minorEastAsia" w:hAnsi="Times New Roman"/>
          <w:lang w:eastAsia="zh-CN"/>
        </w:rPr>
        <w:t>’</w:t>
      </w:r>
      <w:r w:rsidR="0094547E">
        <w:rPr>
          <w:rFonts w:ascii="Times New Roman" w:eastAsiaTheme="minorEastAsia" w:hAnsi="Times New Roman" w:hint="eastAsia"/>
          <w:lang w:eastAsia="zh-CN"/>
        </w:rPr>
        <w:t>s not clear the  maximum number of WUS configura</w:t>
      </w:r>
      <w:r w:rsidR="006D38E8">
        <w:rPr>
          <w:rFonts w:ascii="Times New Roman" w:eastAsiaTheme="minorEastAsia" w:hAnsi="Times New Roman" w:hint="eastAsia"/>
          <w:lang w:eastAsia="zh-CN"/>
        </w:rPr>
        <w:t xml:space="preserve">tions. </w:t>
      </w:r>
      <w:r w:rsidR="009725DD">
        <w:rPr>
          <w:rFonts w:ascii="Times New Roman" w:eastAsiaTheme="minorEastAsia" w:hAnsi="Times New Roman" w:hint="eastAsia"/>
          <w:lang w:eastAsia="zh-CN"/>
        </w:rPr>
        <w:t xml:space="preserve">Considering that Cell A is more </w:t>
      </w:r>
      <w:r w:rsidR="009725DD">
        <w:rPr>
          <w:rFonts w:ascii="Times New Roman" w:eastAsiaTheme="minorEastAsia" w:hAnsi="Times New Roman"/>
          <w:lang w:eastAsia="zh-CN"/>
        </w:rPr>
        <w:t>possibility</w:t>
      </w:r>
      <w:r w:rsidR="009725DD">
        <w:rPr>
          <w:rFonts w:ascii="Times New Roman" w:eastAsiaTheme="minorEastAsia" w:hAnsi="Times New Roman" w:hint="eastAsia"/>
          <w:lang w:eastAsia="zh-CN"/>
        </w:rPr>
        <w:t xml:space="preserve"> to be deployed on a carrier frequency of bottom network, while NES cell is</w:t>
      </w:r>
      <w:r w:rsidR="002923E2">
        <w:rPr>
          <w:rFonts w:ascii="Times New Roman" w:eastAsiaTheme="minorEastAsia" w:hAnsi="Times New Roman" w:hint="eastAsia"/>
          <w:lang w:eastAsia="zh-CN"/>
        </w:rPr>
        <w:t xml:space="preserve"> used as a </w:t>
      </w:r>
      <w:r w:rsidR="00123824">
        <w:rPr>
          <w:rFonts w:ascii="Times New Roman" w:eastAsiaTheme="minorEastAsia" w:hAnsi="Times New Roman" w:hint="eastAsia"/>
          <w:lang w:eastAsia="zh-CN"/>
        </w:rPr>
        <w:t xml:space="preserve">hotspot. Therefore, it is likely that Cell A and NES cell are on the different carrier </w:t>
      </w:r>
      <w:r w:rsidR="00123824">
        <w:rPr>
          <w:rFonts w:ascii="Times New Roman" w:eastAsiaTheme="minorEastAsia" w:hAnsi="Times New Roman"/>
          <w:lang w:eastAsia="zh-CN"/>
        </w:rPr>
        <w:t>frequency</w:t>
      </w:r>
      <w:r w:rsidR="00123824">
        <w:rPr>
          <w:rFonts w:ascii="Times New Roman" w:eastAsiaTheme="minorEastAsia" w:hAnsi="Times New Roman" w:hint="eastAsia"/>
          <w:lang w:eastAsia="zh-CN"/>
        </w:rPr>
        <w:t>. Based on this, the</w:t>
      </w:r>
      <w:bookmarkStart w:id="7" w:name="_Hlk181870012"/>
      <w:r w:rsidR="00123824">
        <w:rPr>
          <w:rFonts w:ascii="Times New Roman" w:eastAsiaTheme="minorEastAsia" w:hAnsi="Times New Roman" w:hint="eastAsia"/>
          <w:lang w:eastAsia="zh-CN"/>
        </w:rPr>
        <w:t xml:space="preserve"> maximum number of inter frequency cells </w:t>
      </w:r>
      <w:r w:rsidR="00F32D4B">
        <w:rPr>
          <w:rFonts w:ascii="Times New Roman" w:eastAsiaTheme="minorEastAsia" w:hAnsi="Times New Roman" w:hint="eastAsia"/>
          <w:lang w:eastAsia="zh-CN"/>
        </w:rPr>
        <w:t>supported can be considered as the maximum  number of WUS configuration</w:t>
      </w:r>
      <w:r w:rsidR="00BB3F47">
        <w:rPr>
          <w:rFonts w:ascii="Times New Roman" w:eastAsiaTheme="minorEastAsia" w:hAnsi="Times New Roman" w:hint="eastAsia"/>
          <w:lang w:eastAsia="zh-CN"/>
        </w:rPr>
        <w:t>, i.e., 16</w:t>
      </w:r>
      <w:r w:rsidR="00F32D4B">
        <w:rPr>
          <w:rFonts w:ascii="Times New Roman" w:eastAsiaTheme="minorEastAsia" w:hAnsi="Times New Roman" w:hint="eastAsia"/>
          <w:lang w:eastAsia="zh-CN"/>
        </w:rPr>
        <w:t>.</w:t>
      </w:r>
      <w:bookmarkEnd w:id="7"/>
    </w:p>
    <w:p w14:paraId="1A98B4BC" w14:textId="419BFAAF" w:rsidR="006D38E8" w:rsidRDefault="006D38E8" w:rsidP="00D55567">
      <w:pPr>
        <w:ind w:left="992" w:hangingChars="496" w:hanging="992"/>
        <w:rPr>
          <w:rFonts w:ascii="Times New Roman" w:eastAsiaTheme="minorEastAsia" w:hAnsi="Times New Roman"/>
          <w:b/>
          <w:bCs/>
          <w:lang w:val="en-US" w:eastAsia="zh-CN"/>
        </w:rPr>
      </w:pPr>
      <w:r w:rsidRPr="00D55567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Proposal 1: The </w:t>
      </w:r>
      <w:r w:rsidR="00BB3F47" w:rsidRPr="00BB3F47">
        <w:rPr>
          <w:rFonts w:ascii="Times New Roman" w:eastAsiaTheme="minorEastAsia" w:hAnsi="Times New Roman" w:hint="eastAsia"/>
          <w:b/>
          <w:bCs/>
          <w:lang w:eastAsia="zh-CN"/>
        </w:rPr>
        <w:t>maximum number of inter frequency cells supported can be considered as the maximum  number of WUS configuration, i.e., 16.</w:t>
      </w:r>
    </w:p>
    <w:p w14:paraId="379F6E26" w14:textId="6E09CEAC" w:rsidR="001D4C3A" w:rsidRDefault="00D55567" w:rsidP="001D4C3A">
      <w:pPr>
        <w:rPr>
          <w:rFonts w:ascii="Times New Roman" w:eastAsiaTheme="minorEastAsia" w:hAnsi="Times New Roman"/>
          <w:lang w:eastAsia="zh-CN"/>
        </w:rPr>
      </w:pPr>
      <w:r w:rsidRPr="00B12D4A">
        <w:rPr>
          <w:rFonts w:ascii="Times New Roman" w:eastAsiaTheme="minorEastAsia" w:hAnsi="Times New Roman" w:hint="eastAsia"/>
          <w:lang w:eastAsia="zh-CN"/>
        </w:rPr>
        <w:t xml:space="preserve">As to the content of WUS configuration, </w:t>
      </w:r>
      <w:r w:rsidR="00312A6E">
        <w:rPr>
          <w:rFonts w:ascii="Times New Roman" w:eastAsiaTheme="minorEastAsia" w:hAnsi="Times New Roman" w:hint="eastAsia"/>
          <w:lang w:eastAsia="zh-CN"/>
        </w:rPr>
        <w:t xml:space="preserve">at least RACH related configurations are included in WUS configuration, as discussed in both RAN1 and RAN2. However, </w:t>
      </w:r>
      <w:r w:rsidR="00312A6E">
        <w:rPr>
          <w:rFonts w:ascii="Times New Roman" w:eastAsiaTheme="minorEastAsia" w:hAnsi="Times New Roman"/>
          <w:lang w:eastAsia="zh-CN"/>
        </w:rPr>
        <w:t>except</w:t>
      </w:r>
      <w:r w:rsidR="00312A6E">
        <w:rPr>
          <w:rFonts w:ascii="Times New Roman" w:eastAsiaTheme="minorEastAsia" w:hAnsi="Times New Roman" w:hint="eastAsia"/>
          <w:lang w:eastAsia="zh-CN"/>
        </w:rPr>
        <w:t xml:space="preserve"> for these, </w:t>
      </w:r>
      <w:r w:rsidR="00B07BE6">
        <w:rPr>
          <w:rFonts w:ascii="Times New Roman" w:eastAsiaTheme="minorEastAsia" w:hAnsi="Times New Roman" w:hint="eastAsia"/>
          <w:lang w:eastAsia="zh-CN"/>
        </w:rPr>
        <w:t>the configurations for SIB1 reception should also be indicated to the UE. One way is to deliver the related parameters in RAR, and the other way is to include the</w:t>
      </w:r>
      <w:r w:rsidR="00E00086">
        <w:rPr>
          <w:rFonts w:ascii="Times New Roman" w:eastAsiaTheme="minorEastAsia" w:hAnsi="Times New Roman" w:hint="eastAsia"/>
          <w:lang w:eastAsia="zh-CN"/>
        </w:rPr>
        <w:t xml:space="preserve"> parameters in the WUS configuration. In our view, the second way is preferred to </w:t>
      </w:r>
      <w:r w:rsidR="001D4C3A">
        <w:rPr>
          <w:rFonts w:ascii="Times New Roman" w:eastAsiaTheme="minorEastAsia" w:hAnsi="Times New Roman" w:hint="eastAsia"/>
          <w:lang w:eastAsia="zh-CN"/>
        </w:rPr>
        <w:t xml:space="preserve">avoid changes </w:t>
      </w:r>
      <w:r w:rsidR="006F3190">
        <w:rPr>
          <w:rFonts w:ascii="Times New Roman" w:eastAsiaTheme="minorEastAsia" w:hAnsi="Times New Roman" w:hint="eastAsia"/>
          <w:lang w:eastAsia="zh-CN"/>
        </w:rPr>
        <w:t>on</w:t>
      </w:r>
      <w:r w:rsidR="001D4C3A">
        <w:rPr>
          <w:rFonts w:ascii="Times New Roman" w:eastAsiaTheme="minorEastAsia" w:hAnsi="Times New Roman" w:hint="eastAsia"/>
          <w:lang w:eastAsia="zh-CN"/>
        </w:rPr>
        <w:t xml:space="preserve"> RAR and to </w:t>
      </w:r>
      <w:r w:rsidR="00E00086">
        <w:rPr>
          <w:rFonts w:ascii="Times New Roman" w:eastAsiaTheme="minorEastAsia" w:hAnsi="Times New Roman" w:hint="eastAsia"/>
          <w:lang w:eastAsia="zh-CN"/>
        </w:rPr>
        <w:t xml:space="preserve">reduce the overhead on MAC PDU </w:t>
      </w:r>
      <w:r w:rsidR="00E00086">
        <w:rPr>
          <w:rFonts w:ascii="Times New Roman" w:eastAsiaTheme="minorEastAsia" w:hAnsi="Times New Roman"/>
          <w:lang w:eastAsia="zh-CN"/>
        </w:rPr>
        <w:t>transmission</w:t>
      </w:r>
      <w:r w:rsidR="001D4C3A">
        <w:rPr>
          <w:rFonts w:ascii="Times New Roman" w:eastAsiaTheme="minorEastAsia" w:hAnsi="Times New Roman" w:hint="eastAsia"/>
          <w:lang w:eastAsia="zh-CN"/>
        </w:rPr>
        <w:t>. As to the detail parameters indicated in WUS configuration, it can be further discussed in RAN1.</w:t>
      </w:r>
    </w:p>
    <w:p w14:paraId="76FCADEF" w14:textId="688846F1" w:rsidR="00D55567" w:rsidRPr="00AF6BA8" w:rsidRDefault="001D4C3A" w:rsidP="00AF6BA8">
      <w:pPr>
        <w:ind w:left="992" w:hangingChars="496" w:hanging="992"/>
        <w:rPr>
          <w:rFonts w:ascii="Times New Roman" w:eastAsiaTheme="minorEastAsia" w:hAnsi="Times New Roman"/>
          <w:b/>
          <w:bCs/>
          <w:lang w:val="en-US" w:eastAsia="zh-CN"/>
        </w:rPr>
      </w:pPr>
      <w:r w:rsidRPr="00AF6BA8">
        <w:rPr>
          <w:rFonts w:ascii="Times New Roman" w:eastAsiaTheme="minorEastAsia" w:hAnsi="Times New Roman" w:hint="eastAsia"/>
          <w:b/>
          <w:bCs/>
          <w:lang w:val="en-US" w:eastAsia="zh-CN"/>
        </w:rPr>
        <w:t>Proposal 2: SIB1 reception related parameters can be indicated in WUS configuration, and</w:t>
      </w:r>
      <w:r w:rsidR="00AF6BA8" w:rsidRPr="00AF6BA8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 the detail parameters included is decided by RAN1.</w:t>
      </w:r>
    </w:p>
    <w:p w14:paraId="41ABB174" w14:textId="5D933E67" w:rsidR="006D38E8" w:rsidRDefault="00F72EEF" w:rsidP="00647F38">
      <w:pPr>
        <w:rPr>
          <w:rFonts w:cs="Arial"/>
          <w:b/>
          <w:bCs/>
          <w:u w:val="single"/>
          <w:lang w:eastAsia="zh-CN"/>
        </w:rPr>
      </w:pPr>
      <w:r>
        <w:rPr>
          <w:rFonts w:cs="Arial" w:hint="eastAsia"/>
          <w:b/>
          <w:bCs/>
          <w:u w:val="single"/>
          <w:lang w:eastAsia="zh-CN"/>
        </w:rPr>
        <w:t>Cell barring related cases</w:t>
      </w:r>
    </w:p>
    <w:p w14:paraId="6A53AB28" w14:textId="2CF701E4" w:rsidR="000B1FCF" w:rsidRDefault="008B0700" w:rsidP="00647F38">
      <w:pPr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 xml:space="preserve">In last meeting, RAN2 </w:t>
      </w:r>
      <w:r w:rsidR="00CB3434">
        <w:rPr>
          <w:rFonts w:ascii="Times New Roman" w:eastAsiaTheme="minorEastAsia" w:hAnsi="Times New Roman" w:hint="eastAsia"/>
          <w:lang w:val="en-US" w:eastAsia="zh-CN"/>
        </w:rPr>
        <w:t>made some agreements on OD-SIB1 request failure:</w:t>
      </w:r>
    </w:p>
    <w:p w14:paraId="5C31A244" w14:textId="77777777" w:rsidR="00CB3434" w:rsidRPr="00755371" w:rsidRDefault="00CB3434" w:rsidP="00CB3434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55371">
        <w:rPr>
          <w:rFonts w:eastAsia="Times New Roman"/>
          <w:lang w:eastAsia="ja-JP"/>
        </w:rPr>
        <w:t>In on-demand SIB1 procedure, the UE considers RACH failure when PREAMBLE_TRANSMISSION_COUNTER = preambleTransMax + 1.</w:t>
      </w:r>
    </w:p>
    <w:p w14:paraId="05BB9F39" w14:textId="5BC24B57" w:rsidR="00CB3434" w:rsidRPr="00507C11" w:rsidRDefault="00CB3434" w:rsidP="00CB3434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55371">
        <w:rPr>
          <w:rFonts w:eastAsia="Times New Roman"/>
          <w:lang w:eastAsia="ja-JP"/>
        </w:rPr>
        <w:t>The MAC layer will indicate the RACH failure for SI request to upper layers. FFS: after that the UE upper layer will consider the cell as barred.</w:t>
      </w:r>
    </w:p>
    <w:p w14:paraId="182797FA" w14:textId="35C362DB" w:rsidR="00CB3434" w:rsidRDefault="00006B38" w:rsidP="00CB3434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Besides, i</w:t>
      </w:r>
      <w:r w:rsidR="00CB3434" w:rsidRPr="00102890">
        <w:rPr>
          <w:rFonts w:ascii="Times New Roman" w:eastAsiaTheme="minorEastAsia" w:hAnsi="Times New Roman" w:hint="eastAsia"/>
          <w:lang w:eastAsia="zh-CN"/>
        </w:rPr>
        <w:t>n RAN2</w:t>
      </w:r>
      <w:r w:rsidR="00CB3434">
        <w:rPr>
          <w:rFonts w:ascii="Times New Roman" w:eastAsiaTheme="minorEastAsia" w:hAnsi="Times New Roman" w:hint="eastAsia"/>
          <w:lang w:eastAsia="zh-CN"/>
        </w:rPr>
        <w:t>#126 meeting, following agreement was made for OD-SIB1 request failure</w:t>
      </w:r>
      <w:r w:rsidR="0027518E">
        <w:rPr>
          <w:rFonts w:ascii="Times New Roman" w:eastAsiaTheme="minorEastAsia" w:hAnsi="Times New Roman" w:hint="eastAsia"/>
          <w:lang w:eastAsia="zh-CN"/>
        </w:rPr>
        <w:t xml:space="preserve"> [4]</w:t>
      </w:r>
      <w:r w:rsidR="00CB3434">
        <w:rPr>
          <w:rFonts w:ascii="Times New Roman" w:eastAsiaTheme="minorEastAsia" w:hAnsi="Times New Roman" w:hint="eastAsia"/>
          <w:lang w:eastAsia="zh-CN"/>
        </w:rPr>
        <w:t>:</w:t>
      </w:r>
    </w:p>
    <w:p w14:paraId="41FE1807" w14:textId="77777777" w:rsidR="00CB3434" w:rsidRPr="000B1FCF" w:rsidRDefault="00CB3434" w:rsidP="00CB3434">
      <w:pPr>
        <w:widowControl w:val="0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firstLine="0"/>
        <w:jc w:val="left"/>
        <w:rPr>
          <w:rFonts w:eastAsia="MS Mincho"/>
          <w:szCs w:val="24"/>
          <w:lang w:val="en-US" w:eastAsia="en-GB"/>
        </w:rPr>
      </w:pPr>
      <w:r w:rsidRPr="000B1FCF">
        <w:rPr>
          <w:rFonts w:eastAsia="MS Mincho"/>
          <w:b/>
          <w:szCs w:val="24"/>
          <w:lang w:eastAsia="en-GB"/>
        </w:rPr>
        <w:t>UE behaviour on RACH failure of OD-SIB1 REQ</w:t>
      </w:r>
    </w:p>
    <w:p w14:paraId="4BECA5F3" w14:textId="77777777" w:rsidR="00CB3434" w:rsidRPr="000B1FCF" w:rsidRDefault="00CB3434" w:rsidP="00CB3434">
      <w:pPr>
        <w:widowControl w:val="0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jc w:val="left"/>
        <w:rPr>
          <w:rFonts w:eastAsia="MS Mincho"/>
          <w:szCs w:val="24"/>
          <w:lang w:val="en-US" w:eastAsia="en-GB"/>
        </w:rPr>
      </w:pPr>
      <w:r w:rsidRPr="000B1FCF">
        <w:rPr>
          <w:rFonts w:eastAsia="MS Mincho"/>
          <w:szCs w:val="24"/>
          <w:lang w:eastAsia="en-GB"/>
        </w:rPr>
        <w:t>As baseline, upon random access procedure failure of OD-SIB1 request, UE regards OD-SIB1 can’t be acquired in the NES cell and considers it as barred. It doesn’t exclude the option to leave the determination to the UE implementation.</w:t>
      </w:r>
    </w:p>
    <w:p w14:paraId="5ECA6B6E" w14:textId="7425533A" w:rsidR="00CB3434" w:rsidRDefault="00507C11" w:rsidP="00647F38">
      <w:pPr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 xml:space="preserve">Since the RACH procedure in a NES cell without SIB1 delivery is only used for OD-SIB1request, but not for other purpose, therefore, we think </w:t>
      </w:r>
      <w:r w:rsidR="00006638">
        <w:rPr>
          <w:rFonts w:ascii="Times New Roman" w:eastAsiaTheme="minorEastAsia" w:hAnsi="Times New Roman" w:hint="eastAsia"/>
          <w:lang w:val="en-US" w:eastAsia="zh-CN"/>
        </w:rPr>
        <w:t xml:space="preserve">after MAC layer indicated the RACH failure to upper layers, the UE upper layer can </w:t>
      </w:r>
      <w:r w:rsidR="00006638">
        <w:rPr>
          <w:rFonts w:ascii="Times New Roman" w:eastAsiaTheme="minorEastAsia" w:hAnsi="Times New Roman"/>
          <w:lang w:val="en-US" w:eastAsia="zh-CN"/>
        </w:rPr>
        <w:t>considered</w:t>
      </w:r>
      <w:r w:rsidR="00006638">
        <w:rPr>
          <w:rFonts w:ascii="Times New Roman" w:eastAsiaTheme="minorEastAsia" w:hAnsi="Times New Roman" w:hint="eastAsia"/>
          <w:lang w:val="en-US" w:eastAsia="zh-CN"/>
        </w:rPr>
        <w:t xml:space="preserve"> the cell as barred.</w:t>
      </w:r>
    </w:p>
    <w:p w14:paraId="4DD25CE1" w14:textId="233494F5" w:rsidR="00006638" w:rsidRPr="00006638" w:rsidRDefault="00006638" w:rsidP="00006638">
      <w:pPr>
        <w:ind w:left="992" w:hangingChars="496" w:hanging="992"/>
        <w:rPr>
          <w:rFonts w:ascii="Times New Roman" w:eastAsiaTheme="minorEastAsia" w:hAnsi="Times New Roman"/>
          <w:b/>
          <w:bCs/>
          <w:lang w:val="en-US" w:eastAsia="zh-CN"/>
        </w:rPr>
      </w:pPr>
      <w:r w:rsidRPr="00006638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Proposal </w:t>
      </w:r>
      <w:r w:rsidR="00AF6BA8">
        <w:rPr>
          <w:rFonts w:ascii="Times New Roman" w:eastAsiaTheme="minorEastAsia" w:hAnsi="Times New Roman" w:hint="eastAsia"/>
          <w:b/>
          <w:bCs/>
          <w:lang w:val="en-US" w:eastAsia="zh-CN"/>
        </w:rPr>
        <w:t>3</w:t>
      </w:r>
      <w:r w:rsidRPr="00006638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: After MAC layer indicated the RACH failure to upper layers, the UE upper layer can </w:t>
      </w:r>
      <w:r w:rsidRPr="00006638">
        <w:rPr>
          <w:rFonts w:ascii="Times New Roman" w:eastAsiaTheme="minorEastAsia" w:hAnsi="Times New Roman"/>
          <w:b/>
          <w:bCs/>
          <w:lang w:val="en-US" w:eastAsia="zh-CN"/>
        </w:rPr>
        <w:t>considered</w:t>
      </w:r>
      <w:r w:rsidRPr="00006638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 the cell as barred.</w:t>
      </w:r>
    </w:p>
    <w:p w14:paraId="5704A4E7" w14:textId="19A6AD2D" w:rsidR="00006638" w:rsidRDefault="00006638" w:rsidP="00647F38">
      <w:pPr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Besides, there</w:t>
      </w:r>
      <w:r>
        <w:rPr>
          <w:rFonts w:ascii="Times New Roman" w:eastAsiaTheme="minorEastAsia" w:hAnsi="Times New Roman"/>
          <w:lang w:val="en-US" w:eastAsia="zh-CN"/>
        </w:rPr>
        <w:t>’</w:t>
      </w:r>
      <w:r>
        <w:rPr>
          <w:rFonts w:ascii="Times New Roman" w:eastAsiaTheme="minorEastAsia" w:hAnsi="Times New Roman" w:hint="eastAsia"/>
          <w:lang w:val="en-US" w:eastAsia="zh-CN"/>
        </w:rPr>
        <w:t xml:space="preserve">s some other </w:t>
      </w:r>
      <w:r w:rsidR="00BF259D">
        <w:rPr>
          <w:rFonts w:ascii="Times New Roman" w:eastAsiaTheme="minorEastAsia" w:hAnsi="Times New Roman" w:hint="eastAsia"/>
          <w:lang w:val="en-US" w:eastAsia="zh-CN"/>
        </w:rPr>
        <w:t>cell barring related cases</w:t>
      </w:r>
      <w:r w:rsidR="00B12D4A">
        <w:rPr>
          <w:rFonts w:ascii="Times New Roman" w:eastAsiaTheme="minorEastAsia" w:hAnsi="Times New Roman" w:hint="eastAsia"/>
          <w:lang w:val="en-US" w:eastAsia="zh-CN"/>
        </w:rPr>
        <w:t>.</w:t>
      </w:r>
    </w:p>
    <w:p w14:paraId="62339C3A" w14:textId="2CE9E89C" w:rsidR="007A436C" w:rsidRPr="00620DF5" w:rsidRDefault="007A436C" w:rsidP="007A436C">
      <w:pPr>
        <w:pStyle w:val="af5"/>
        <w:numPr>
          <w:ilvl w:val="0"/>
          <w:numId w:val="40"/>
        </w:numPr>
        <w:rPr>
          <w:rFonts w:ascii="Times New Roman" w:eastAsiaTheme="minorEastAsia" w:hAnsi="Times New Roman"/>
          <w:b/>
          <w:bCs/>
          <w:lang w:val="en-US" w:eastAsia="zh-CN"/>
        </w:rPr>
      </w:pPr>
      <w:r w:rsidRPr="00620DF5">
        <w:rPr>
          <w:rFonts w:ascii="Times New Roman" w:eastAsiaTheme="minorEastAsia" w:hAnsi="Times New Roman"/>
          <w:b/>
          <w:bCs/>
          <w:lang w:val="en-US" w:eastAsia="zh-CN"/>
        </w:rPr>
        <w:t>C</w:t>
      </w:r>
      <w:r w:rsidRPr="00620DF5">
        <w:rPr>
          <w:rFonts w:ascii="Times New Roman" w:eastAsiaTheme="minorEastAsia" w:hAnsi="Times New Roman" w:hint="eastAsia"/>
          <w:b/>
          <w:bCs/>
          <w:lang w:val="en-US" w:eastAsia="zh-CN"/>
        </w:rPr>
        <w:t>ell Barr</w:t>
      </w:r>
      <w:r w:rsidR="00711C4A" w:rsidRPr="00620DF5">
        <w:rPr>
          <w:rFonts w:ascii="Times New Roman" w:eastAsiaTheme="minorEastAsia" w:hAnsi="Times New Roman" w:hint="eastAsia"/>
          <w:b/>
          <w:bCs/>
          <w:lang w:val="en-US" w:eastAsia="zh-CN"/>
        </w:rPr>
        <w:t>ing</w:t>
      </w:r>
      <w:r w:rsidRPr="00620DF5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 in initial cell selection</w:t>
      </w:r>
    </w:p>
    <w:p w14:paraId="55D7C149" w14:textId="3D8DE495" w:rsidR="005834A5" w:rsidRDefault="005834A5" w:rsidP="007A436C">
      <w:pPr>
        <w:rPr>
          <w:rFonts w:ascii="Times New Roman" w:eastAsiaTheme="minorEastAsia" w:hAnsi="Times New Roman" w:hint="eastAsia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 xml:space="preserve">Following is the </w:t>
      </w:r>
      <w:r>
        <w:rPr>
          <w:rFonts w:ascii="Times New Roman" w:eastAsiaTheme="minorEastAsia" w:hAnsi="Times New Roman"/>
          <w:lang w:val="en-US" w:eastAsia="zh-CN"/>
        </w:rPr>
        <w:t>description</w:t>
      </w:r>
      <w:r>
        <w:rPr>
          <w:rFonts w:ascii="Times New Roman" w:eastAsiaTheme="minorEastAsia" w:hAnsi="Times New Roman" w:hint="eastAsia"/>
          <w:lang w:val="en-US" w:eastAsia="zh-CN"/>
        </w:rPr>
        <w:t xml:space="preserve"> of SIB1 acquisition in TS 38.331</w:t>
      </w:r>
      <w:r w:rsidR="0027518E">
        <w:rPr>
          <w:rFonts w:ascii="Times New Roman" w:eastAsiaTheme="minorEastAsia" w:hAnsi="Times New Roman" w:hint="eastAsia"/>
          <w:lang w:val="en-US" w:eastAsia="zh-CN"/>
        </w:rPr>
        <w:t>[5]: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834A5" w14:paraId="088FFC6E" w14:textId="77777777" w:rsidTr="005834A5">
        <w:tc>
          <w:tcPr>
            <w:tcW w:w="9631" w:type="dxa"/>
          </w:tcPr>
          <w:p w14:paraId="3CDA0E13" w14:textId="77777777" w:rsidR="005834A5" w:rsidRDefault="005834A5" w:rsidP="007A436C">
            <w:pPr>
              <w:rPr>
                <w:rFonts w:ascii="Times New Roman" w:eastAsiaTheme="minorEastAsia" w:hAnsi="Times New Roman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lang w:val="en-US" w:eastAsia="zh-CN"/>
              </w:rPr>
              <w:t>……</w:t>
            </w:r>
          </w:p>
          <w:p w14:paraId="05B1F8EC" w14:textId="77777777" w:rsidR="005834A5" w:rsidRPr="005834A5" w:rsidRDefault="005834A5" w:rsidP="005834A5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5834A5">
              <w:rPr>
                <w:rFonts w:ascii="Times New Roman" w:eastAsia="Times New Roman" w:hAnsi="Times New Roman"/>
                <w:lang w:eastAsia="ja-JP"/>
              </w:rPr>
              <w:lastRenderedPageBreak/>
              <w:t>1&gt;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ab/>
              <w:t>if the UE is in RRC_IDLE or in RRC_INACTIVE; or</w:t>
            </w:r>
          </w:p>
          <w:p w14:paraId="17A722EB" w14:textId="77777777" w:rsidR="005834A5" w:rsidRPr="005834A5" w:rsidRDefault="005834A5" w:rsidP="005834A5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5834A5">
              <w:rPr>
                <w:rFonts w:ascii="Times New Roman" w:eastAsia="Times New Roman" w:hAnsi="Times New Roman"/>
                <w:lang w:eastAsia="ja-JP"/>
              </w:rPr>
              <w:t>1&gt;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ab/>
              <w:t>if the UE is in RRC_CONNECTED while T311 is running:</w:t>
            </w:r>
          </w:p>
          <w:p w14:paraId="01F35928" w14:textId="77777777" w:rsidR="005834A5" w:rsidRPr="005834A5" w:rsidRDefault="005834A5" w:rsidP="005834A5">
            <w:pPr>
              <w:overflowPunct w:val="0"/>
              <w:autoSpaceDE w:val="0"/>
              <w:autoSpaceDN w:val="0"/>
              <w:adjustRightInd w:val="0"/>
              <w:ind w:left="851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5834A5">
              <w:rPr>
                <w:rFonts w:ascii="Times New Roman" w:eastAsia="Times New Roman" w:hAnsi="Times New Roman"/>
                <w:lang w:eastAsia="ja-JP"/>
              </w:rPr>
              <w:t>2&gt;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r w:rsidRPr="005834A5">
              <w:rPr>
                <w:rFonts w:ascii="Times New Roman" w:eastAsia="Times New Roman" w:hAnsi="Times New Roman"/>
                <w:i/>
                <w:lang w:eastAsia="ja-JP"/>
              </w:rPr>
              <w:t>ssb-SubcarrierOffset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 xml:space="preserve"> indicates </w:t>
            </w:r>
            <w:r w:rsidRPr="005834A5">
              <w:rPr>
                <w:rFonts w:ascii="Times New Roman" w:eastAsia="Times New Roman" w:hAnsi="Times New Roman"/>
                <w:i/>
                <w:lang w:eastAsia="ja-JP"/>
              </w:rPr>
              <w:t>SIB1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 xml:space="preserve"> is transmitted in the cell (TS 38.213 [13]) and if </w:t>
            </w:r>
            <w:r w:rsidRPr="005834A5">
              <w:rPr>
                <w:rFonts w:ascii="Times New Roman" w:eastAsia="Times New Roman" w:hAnsi="Times New Roman"/>
                <w:i/>
                <w:lang w:eastAsia="ja-JP"/>
              </w:rPr>
              <w:t>SIB1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 xml:space="preserve"> acquisition is required for the UE:</w:t>
            </w:r>
          </w:p>
          <w:p w14:paraId="6FB00774" w14:textId="77777777" w:rsidR="005834A5" w:rsidRPr="005834A5" w:rsidRDefault="005834A5" w:rsidP="005834A5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5834A5">
              <w:rPr>
                <w:rFonts w:ascii="Times New Roman" w:eastAsia="Times New Roman" w:hAnsi="Times New Roman"/>
                <w:lang w:eastAsia="ja-JP"/>
              </w:rPr>
              <w:t>3&gt;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ab/>
              <w:t xml:space="preserve">acquire the </w:t>
            </w:r>
            <w:r w:rsidRPr="005834A5">
              <w:rPr>
                <w:rFonts w:ascii="Times New Roman" w:eastAsia="Times New Roman" w:hAnsi="Times New Roman"/>
                <w:i/>
                <w:lang w:eastAsia="ja-JP"/>
              </w:rPr>
              <w:t>SIB1,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 xml:space="preserve"> which is scheduled as specified in TS 38.213 [13];</w:t>
            </w:r>
          </w:p>
          <w:p w14:paraId="4F1AE8A0" w14:textId="77777777" w:rsidR="005834A5" w:rsidRPr="005834A5" w:rsidRDefault="005834A5" w:rsidP="005834A5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5834A5">
              <w:rPr>
                <w:rFonts w:ascii="Times New Roman" w:eastAsia="Times New Roman" w:hAnsi="Times New Roman"/>
                <w:lang w:eastAsia="ja-JP"/>
              </w:rPr>
              <w:t>3&gt;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ab/>
              <w:t xml:space="preserve">if the UE is unable to acquire the </w:t>
            </w:r>
            <w:r w:rsidRPr="005834A5">
              <w:rPr>
                <w:rFonts w:ascii="Times New Roman" w:eastAsia="Times New Roman" w:hAnsi="Times New Roman"/>
                <w:i/>
                <w:lang w:eastAsia="ja-JP"/>
              </w:rPr>
              <w:t>SIB1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>:</w:t>
            </w:r>
          </w:p>
          <w:p w14:paraId="565B19DD" w14:textId="77777777" w:rsidR="005834A5" w:rsidRPr="005834A5" w:rsidRDefault="005834A5" w:rsidP="005834A5">
            <w:pPr>
              <w:overflowPunct w:val="0"/>
              <w:autoSpaceDE w:val="0"/>
              <w:autoSpaceDN w:val="0"/>
              <w:adjustRightInd w:val="0"/>
              <w:ind w:left="141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5834A5">
              <w:rPr>
                <w:rFonts w:ascii="Times New Roman" w:eastAsia="Times New Roman" w:hAnsi="Times New Roman"/>
                <w:lang w:eastAsia="ja-JP"/>
              </w:rPr>
              <w:t>4&gt;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ab/>
              <w:t>perform the actions as specified in clause 5.2.2.5;</w:t>
            </w:r>
          </w:p>
          <w:p w14:paraId="7FFC2805" w14:textId="77777777" w:rsidR="005834A5" w:rsidRPr="005834A5" w:rsidRDefault="005834A5" w:rsidP="005834A5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5834A5">
              <w:rPr>
                <w:rFonts w:ascii="Times New Roman" w:eastAsia="Times New Roman" w:hAnsi="Times New Roman"/>
                <w:lang w:eastAsia="ja-JP"/>
              </w:rPr>
              <w:t>3&gt;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ab/>
              <w:t>else:</w:t>
            </w:r>
          </w:p>
          <w:p w14:paraId="079847DF" w14:textId="77777777" w:rsidR="005834A5" w:rsidRPr="005834A5" w:rsidRDefault="005834A5" w:rsidP="005834A5">
            <w:pPr>
              <w:overflowPunct w:val="0"/>
              <w:autoSpaceDE w:val="0"/>
              <w:autoSpaceDN w:val="0"/>
              <w:adjustRightInd w:val="0"/>
              <w:ind w:left="141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5834A5">
              <w:rPr>
                <w:rFonts w:ascii="Times New Roman" w:eastAsia="Times New Roman" w:hAnsi="Times New Roman"/>
                <w:lang w:eastAsia="ja-JP"/>
              </w:rPr>
              <w:t>4&gt;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ab/>
              <w:t xml:space="preserve">upon acquiring </w:t>
            </w:r>
            <w:r w:rsidRPr="005834A5">
              <w:rPr>
                <w:rFonts w:ascii="Times New Roman" w:eastAsia="Times New Roman" w:hAnsi="Times New Roman"/>
                <w:i/>
                <w:lang w:eastAsia="ja-JP"/>
              </w:rPr>
              <w:t>SIB1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>, perform the actions specified in clause 5.2.2.4.2.</w:t>
            </w:r>
          </w:p>
          <w:p w14:paraId="7809F9D2" w14:textId="77777777" w:rsidR="005834A5" w:rsidRPr="005834A5" w:rsidRDefault="005834A5" w:rsidP="005834A5">
            <w:pPr>
              <w:overflowPunct w:val="0"/>
              <w:autoSpaceDE w:val="0"/>
              <w:autoSpaceDN w:val="0"/>
              <w:adjustRightInd w:val="0"/>
              <w:ind w:left="851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5834A5">
              <w:rPr>
                <w:rFonts w:ascii="Times New Roman" w:eastAsia="Times New Roman" w:hAnsi="Times New Roman"/>
                <w:lang w:eastAsia="ja-JP"/>
              </w:rPr>
              <w:t>2&gt;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ab/>
              <w:t xml:space="preserve">else if </w:t>
            </w:r>
            <w:r w:rsidRPr="005834A5">
              <w:rPr>
                <w:rFonts w:ascii="Times New Roman" w:eastAsia="Times New Roman" w:hAnsi="Times New Roman"/>
                <w:i/>
                <w:lang w:eastAsia="ja-JP"/>
              </w:rPr>
              <w:t>SIB1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 xml:space="preserve"> acquisition is required for the UE and </w:t>
            </w:r>
            <w:r w:rsidRPr="005834A5">
              <w:rPr>
                <w:rFonts w:ascii="Times New Roman" w:eastAsia="Times New Roman" w:hAnsi="Times New Roman"/>
                <w:i/>
                <w:lang w:eastAsia="ja-JP"/>
              </w:rPr>
              <w:t>ssb-SubcarrierOffset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 xml:space="preserve"> indicates that </w:t>
            </w:r>
            <w:r w:rsidRPr="005834A5">
              <w:rPr>
                <w:rFonts w:ascii="Times New Roman" w:eastAsia="Times New Roman" w:hAnsi="Times New Roman"/>
                <w:i/>
                <w:lang w:eastAsia="ja-JP"/>
              </w:rPr>
              <w:t>SIB1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 xml:space="preserve"> is not scheduled in the cell:</w:t>
            </w:r>
          </w:p>
          <w:p w14:paraId="31C1D5E4" w14:textId="77777777" w:rsidR="005834A5" w:rsidRPr="005834A5" w:rsidRDefault="005834A5" w:rsidP="005834A5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5834A5">
              <w:rPr>
                <w:rFonts w:ascii="Times New Roman" w:eastAsia="Times New Roman" w:hAnsi="Times New Roman"/>
                <w:lang w:eastAsia="ja-JP"/>
              </w:rPr>
              <w:t>3&gt;</w:t>
            </w:r>
            <w:r w:rsidRPr="005834A5">
              <w:rPr>
                <w:rFonts w:ascii="Times New Roman" w:eastAsia="Times New Roman" w:hAnsi="Times New Roman"/>
                <w:lang w:eastAsia="ja-JP"/>
              </w:rPr>
              <w:tab/>
              <w:t>perform the actions as specified in clause 5.2.2.5.</w:t>
            </w:r>
          </w:p>
          <w:p w14:paraId="52E07908" w14:textId="1BCD4D6E" w:rsidR="005834A5" w:rsidRDefault="005834A5" w:rsidP="007A436C">
            <w:pPr>
              <w:rPr>
                <w:rFonts w:ascii="Times New Roman" w:eastAsiaTheme="minorEastAsia" w:hAnsi="Times New Roman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lang w:val="en-US" w:eastAsia="zh-CN"/>
              </w:rPr>
              <w:t>……</w:t>
            </w:r>
          </w:p>
        </w:tc>
      </w:tr>
    </w:tbl>
    <w:p w14:paraId="6026D319" w14:textId="77777777" w:rsidR="005834A5" w:rsidRDefault="005834A5" w:rsidP="007A436C">
      <w:pPr>
        <w:rPr>
          <w:rFonts w:ascii="Times New Roman" w:eastAsiaTheme="minorEastAsia" w:hAnsi="Times New Roman"/>
          <w:lang w:val="en-US" w:eastAsia="zh-CN"/>
        </w:rPr>
      </w:pPr>
    </w:p>
    <w:p w14:paraId="1479A55A" w14:textId="15F80E84" w:rsidR="007A436C" w:rsidRDefault="005834A5" w:rsidP="007A436C">
      <w:pPr>
        <w:rPr>
          <w:rFonts w:ascii="Times New Roman" w:eastAsiaTheme="minorEastAsia" w:hAnsi="Times New Roman"/>
          <w:lang w:val="en-US" w:eastAsia="zh-CN"/>
        </w:rPr>
      </w:pPr>
      <w:r w:rsidRPr="002D3917">
        <w:rPr>
          <w:i/>
        </w:rPr>
        <w:t>ssb-SubcarrierOffset</w:t>
      </w:r>
      <w:r>
        <w:rPr>
          <w:rFonts w:ascii="Times New Roman" w:eastAsiaTheme="minorEastAsia" w:hAnsi="Times New Roman" w:hint="eastAsia"/>
          <w:lang w:val="en-US" w:eastAsia="zh-CN"/>
        </w:rPr>
        <w:t xml:space="preserve">  is a </w:t>
      </w:r>
      <w:r>
        <w:rPr>
          <w:rFonts w:ascii="Times New Roman" w:eastAsiaTheme="minorEastAsia" w:hAnsi="Times New Roman"/>
          <w:lang w:val="en-US" w:eastAsia="zh-CN"/>
        </w:rPr>
        <w:t>parameter</w:t>
      </w:r>
      <w:r>
        <w:rPr>
          <w:rFonts w:ascii="Times New Roman" w:eastAsiaTheme="minorEastAsia" w:hAnsi="Times New Roman" w:hint="eastAsia"/>
          <w:lang w:val="en-US" w:eastAsia="zh-CN"/>
        </w:rPr>
        <w:t xml:space="preserve"> </w:t>
      </w:r>
      <w:r>
        <w:rPr>
          <w:rFonts w:ascii="Times New Roman" w:eastAsiaTheme="minorEastAsia" w:hAnsi="Times New Roman"/>
          <w:lang w:val="en-US" w:eastAsia="zh-CN"/>
        </w:rPr>
        <w:t>corresponds</w:t>
      </w:r>
      <w:r>
        <w:rPr>
          <w:rFonts w:ascii="Times New Roman" w:eastAsiaTheme="minorEastAsia" w:hAnsi="Times New Roman" w:hint="eastAsia"/>
          <w:lang w:val="en-US" w:eastAsia="zh-CN"/>
        </w:rPr>
        <w:t xml:space="preserve"> to K_SSB defined in TS 38.213.</w:t>
      </w:r>
      <w:r w:rsidR="00C64937">
        <w:rPr>
          <w:rFonts w:ascii="Times New Roman" w:eastAsiaTheme="minorEastAsia" w:hAnsi="Times New Roman" w:hint="eastAsia"/>
          <w:lang w:val="en-US" w:eastAsia="zh-CN"/>
        </w:rPr>
        <w:t xml:space="preserve"> And f</w:t>
      </w:r>
      <w:r w:rsidR="00190A16">
        <w:rPr>
          <w:rFonts w:ascii="Times New Roman" w:eastAsiaTheme="minorEastAsia" w:hAnsi="Times New Roman" w:hint="eastAsia"/>
          <w:lang w:val="en-US" w:eastAsia="zh-CN"/>
        </w:rPr>
        <w:t>ollowing agreements were made in RAN1#118bis meeting: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90A16" w14:paraId="7E3D7C8D" w14:textId="77777777" w:rsidTr="00190A16">
        <w:tc>
          <w:tcPr>
            <w:tcW w:w="9631" w:type="dxa"/>
          </w:tcPr>
          <w:p w14:paraId="77DF33AC" w14:textId="77777777" w:rsidR="00190A16" w:rsidRPr="00190A16" w:rsidRDefault="00190A16" w:rsidP="00190A16">
            <w:pPr>
              <w:spacing w:after="0"/>
              <w:jc w:val="left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190A16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48CE521B" w14:textId="77777777" w:rsidR="00190A16" w:rsidRPr="00190A16" w:rsidRDefault="00190A16" w:rsidP="00190A16">
            <w:pPr>
              <w:spacing w:after="0"/>
              <w:jc w:val="left"/>
              <w:rPr>
                <w:rFonts w:ascii="Times" w:eastAsia="PMingLiU" w:hAnsi="Times"/>
                <w:bCs/>
                <w:szCs w:val="24"/>
                <w:lang w:eastAsia="zh-TW"/>
              </w:rPr>
            </w:pPr>
            <w:r w:rsidRPr="00190A16">
              <w:rPr>
                <w:rFonts w:ascii="Times" w:eastAsia="PMingLiU" w:hAnsi="Times"/>
                <w:bCs/>
                <w:szCs w:val="24"/>
                <w:lang w:eastAsia="zh-TW"/>
              </w:rPr>
              <w:t>For further work of on-demand SIB1 in idle/inactive mode, it is assumed that:</w:t>
            </w:r>
          </w:p>
          <w:p w14:paraId="2E30C321" w14:textId="77777777" w:rsidR="00190A16" w:rsidRPr="00190A16" w:rsidRDefault="00190A16" w:rsidP="00190A16">
            <w:pPr>
              <w:numPr>
                <w:ilvl w:val="0"/>
                <w:numId w:val="24"/>
              </w:numPr>
              <w:spacing w:after="0"/>
              <w:contextualSpacing/>
              <w:jc w:val="left"/>
              <w:rPr>
                <w:rFonts w:ascii="Times" w:eastAsia="PMingLiU" w:hAnsi="Times"/>
                <w:bCs/>
                <w:lang w:eastAsia="zh-TW"/>
              </w:rPr>
            </w:pPr>
            <w:r w:rsidRPr="00190A16">
              <w:rPr>
                <w:rFonts w:ascii="Times" w:eastAsia="PMingLiU" w:hAnsi="Times"/>
                <w:bCs/>
                <w:lang w:eastAsia="zh-TW"/>
              </w:rPr>
              <w:t>SSB transmitted in the NES cell supporting OD-SIB1 is with K_SSB &gt; 23 for FR1 and K_SSB &gt;11 for FR2 if it is transmitted on sync raster</w:t>
            </w:r>
          </w:p>
          <w:p w14:paraId="1FBAA35B" w14:textId="77777777" w:rsidR="00190A16" w:rsidRPr="00190A16" w:rsidRDefault="00190A16" w:rsidP="00190A16">
            <w:pPr>
              <w:numPr>
                <w:ilvl w:val="0"/>
                <w:numId w:val="24"/>
              </w:numPr>
              <w:spacing w:after="0"/>
              <w:contextualSpacing/>
              <w:jc w:val="left"/>
              <w:rPr>
                <w:rFonts w:ascii="Times" w:eastAsia="PMingLiU" w:hAnsi="Times"/>
                <w:bCs/>
                <w:lang w:eastAsia="zh-TW"/>
              </w:rPr>
            </w:pPr>
            <w:r w:rsidRPr="00190A16">
              <w:rPr>
                <w:rFonts w:ascii="Times" w:eastAsia="PMingLiU" w:hAnsi="Times"/>
                <w:bCs/>
                <w:lang w:eastAsia="zh-TW"/>
              </w:rPr>
              <w:t>UE determines a cell supporting OD-SIB1 based at least on UL WUS configuration from Cell A.</w:t>
            </w:r>
          </w:p>
          <w:p w14:paraId="56198FC8" w14:textId="77777777" w:rsidR="00190A16" w:rsidRPr="00190A16" w:rsidRDefault="00190A16" w:rsidP="00190A16">
            <w:pPr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</w:p>
          <w:p w14:paraId="2DADCE90" w14:textId="77777777" w:rsidR="00190A16" w:rsidRPr="00190A16" w:rsidRDefault="00190A16" w:rsidP="00190A16">
            <w:pPr>
              <w:spacing w:after="0"/>
              <w:jc w:val="left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190A16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29FD8754" w14:textId="4F783019" w:rsidR="00190A16" w:rsidRPr="00190A16" w:rsidRDefault="00190A16" w:rsidP="00190A16">
            <w:pPr>
              <w:spacing w:after="0"/>
              <w:jc w:val="left"/>
              <w:rPr>
                <w:rFonts w:ascii="Times" w:eastAsiaTheme="minorEastAsia" w:hAnsi="Times"/>
                <w:szCs w:val="24"/>
                <w:lang w:eastAsia="zh-CN"/>
              </w:rPr>
            </w:pPr>
            <w:r w:rsidRPr="00190A16">
              <w:rPr>
                <w:rFonts w:ascii="Times" w:eastAsia="Batang" w:hAnsi="Times"/>
                <w:szCs w:val="24"/>
                <w:lang w:eastAsia="x-none"/>
              </w:rPr>
              <w:t>For type 0 PDCCH monitoring occasions of on demand SIB1, searchSpaceZero and controlResourceSetZero for on-demand SIB1 are provided from UL WUS configuration if SSB on NES cell is on sync raster and K_SSB is not equal to 30 in FR1 or 14 in FR2.</w:t>
            </w:r>
          </w:p>
        </w:tc>
      </w:tr>
    </w:tbl>
    <w:p w14:paraId="172898E1" w14:textId="77777777" w:rsidR="00190A16" w:rsidRPr="007A436C" w:rsidRDefault="00190A16" w:rsidP="007A436C">
      <w:pPr>
        <w:rPr>
          <w:rFonts w:ascii="Times New Roman" w:eastAsiaTheme="minorEastAsia" w:hAnsi="Times New Roman"/>
          <w:lang w:val="en-US" w:eastAsia="zh-CN"/>
        </w:rPr>
      </w:pPr>
    </w:p>
    <w:p w14:paraId="0D7F5DB3" w14:textId="6E473506" w:rsidR="00D70535" w:rsidRDefault="00CE5254" w:rsidP="00647F38">
      <w:pPr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 xml:space="preserve">During initial cell selection, </w:t>
      </w:r>
      <w:r w:rsidR="00190A16">
        <w:rPr>
          <w:rFonts w:ascii="Times New Roman" w:eastAsiaTheme="minorEastAsia" w:hAnsi="Times New Roman" w:hint="eastAsia"/>
          <w:lang w:val="en-US" w:eastAsia="zh-CN"/>
        </w:rPr>
        <w:t xml:space="preserve">the </w:t>
      </w:r>
      <w:r w:rsidR="0085205F">
        <w:rPr>
          <w:rFonts w:ascii="Times New Roman" w:eastAsiaTheme="minorEastAsia" w:hAnsi="Times New Roman" w:hint="eastAsia"/>
          <w:lang w:val="en-US" w:eastAsia="zh-CN"/>
        </w:rPr>
        <w:t xml:space="preserve">NES UE may identify the NES cell as a cell without SIB1 delivery as </w:t>
      </w:r>
      <w:r w:rsidR="0085205F">
        <w:rPr>
          <w:rFonts w:ascii="Times New Roman" w:eastAsiaTheme="minorEastAsia" w:hAnsi="Times New Roman"/>
          <w:lang w:val="en-US" w:eastAsia="zh-CN"/>
        </w:rPr>
        <w:t>lega</w:t>
      </w:r>
      <w:r w:rsidR="0085205F">
        <w:rPr>
          <w:rFonts w:ascii="Times New Roman" w:eastAsiaTheme="minorEastAsia" w:hAnsi="Times New Roman" w:hint="eastAsia"/>
          <w:lang w:val="en-US" w:eastAsia="zh-CN"/>
        </w:rPr>
        <w:t>cy UE, and treated NES cell as barred</w:t>
      </w:r>
      <w:r>
        <w:rPr>
          <w:rFonts w:ascii="Times New Roman" w:eastAsiaTheme="minorEastAsia" w:hAnsi="Times New Roman" w:hint="eastAsia"/>
          <w:lang w:val="en-US" w:eastAsia="zh-CN"/>
        </w:rPr>
        <w:t xml:space="preserve"> according to the K_SSB value of the cell. And during this phase, a NES UE cannot identify whether this cell is a NES cell or </w:t>
      </w:r>
      <w:r w:rsidR="00D70535">
        <w:rPr>
          <w:rFonts w:ascii="Times New Roman" w:eastAsiaTheme="minorEastAsia" w:hAnsi="Times New Roman" w:hint="eastAsia"/>
          <w:lang w:val="en-US" w:eastAsia="zh-CN"/>
        </w:rPr>
        <w:t>a legacy cell without SIB1 delivery.</w:t>
      </w:r>
    </w:p>
    <w:p w14:paraId="4FA76DB1" w14:textId="2A98AD7C" w:rsidR="00237B96" w:rsidRPr="00620DF5" w:rsidRDefault="00237B96" w:rsidP="00BA0D4C">
      <w:pPr>
        <w:ind w:left="992" w:hangingChars="496" w:hanging="992"/>
        <w:rPr>
          <w:rFonts w:ascii="Times New Roman" w:eastAsiaTheme="minorEastAsia" w:hAnsi="Times New Roman"/>
          <w:b/>
          <w:bCs/>
          <w:lang w:val="en-US" w:eastAsia="zh-CN"/>
        </w:rPr>
      </w:pPr>
      <w:r w:rsidRPr="00BA0D4C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Observation 1: UE cannot identify </w:t>
      </w:r>
      <w:r w:rsidR="00BA0D4C" w:rsidRPr="00BA0D4C">
        <w:rPr>
          <w:rFonts w:ascii="Times New Roman" w:eastAsiaTheme="minorEastAsia" w:hAnsi="Times New Roman" w:hint="eastAsia"/>
          <w:b/>
          <w:bCs/>
          <w:lang w:val="en-US" w:eastAsia="zh-CN"/>
        </w:rPr>
        <w:t>a cell is a NES cell or a legacy cell without SIB1</w:t>
      </w:r>
      <w:r w:rsidR="00620DF5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 based on </w:t>
      </w:r>
      <w:r w:rsidR="00620DF5" w:rsidRPr="00620DF5">
        <w:rPr>
          <w:rFonts w:ascii="Times New Roman" w:eastAsiaTheme="minorEastAsia" w:hAnsi="Times New Roman" w:hint="eastAsia"/>
          <w:b/>
          <w:bCs/>
          <w:lang w:val="en-US" w:eastAsia="zh-CN"/>
        </w:rPr>
        <w:t>K_SSB</w:t>
      </w:r>
      <w:r w:rsidR="00BA0D4C" w:rsidRPr="00620DF5">
        <w:rPr>
          <w:rFonts w:ascii="Times New Roman" w:eastAsiaTheme="minorEastAsia" w:hAnsi="Times New Roman" w:hint="eastAsia"/>
          <w:b/>
          <w:bCs/>
          <w:lang w:val="en-US" w:eastAsia="zh-CN"/>
        </w:rPr>
        <w:t>.</w:t>
      </w:r>
    </w:p>
    <w:p w14:paraId="41A60979" w14:textId="35CABA4B" w:rsidR="00006638" w:rsidRPr="00BA0D4C" w:rsidRDefault="00D70535" w:rsidP="00BA0D4C">
      <w:pPr>
        <w:ind w:left="992" w:hangingChars="496" w:hanging="992"/>
        <w:rPr>
          <w:rFonts w:ascii="Times New Roman" w:eastAsiaTheme="minorEastAsia" w:hAnsi="Times New Roman"/>
          <w:b/>
          <w:bCs/>
          <w:lang w:val="en-US" w:eastAsia="zh-CN"/>
        </w:rPr>
      </w:pPr>
      <w:r w:rsidRPr="00BA0D4C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Proposal </w:t>
      </w:r>
      <w:r w:rsidR="00AF6BA8">
        <w:rPr>
          <w:rFonts w:ascii="Times New Roman" w:eastAsiaTheme="minorEastAsia" w:hAnsi="Times New Roman" w:hint="eastAsia"/>
          <w:b/>
          <w:bCs/>
          <w:lang w:val="en-US" w:eastAsia="zh-CN"/>
        </w:rPr>
        <w:t>4</w:t>
      </w:r>
      <w:r w:rsidR="00711C4A" w:rsidRPr="00BA0D4C">
        <w:rPr>
          <w:rFonts w:ascii="Times New Roman" w:eastAsiaTheme="minorEastAsia" w:hAnsi="Times New Roman" w:hint="eastAsia"/>
          <w:b/>
          <w:bCs/>
          <w:lang w:val="en-US" w:eastAsia="zh-CN"/>
        </w:rPr>
        <w:t>: UE treats the NES cell as barred based on K_SSB as legacy in initial cell selection.</w:t>
      </w:r>
    </w:p>
    <w:p w14:paraId="2C6E0FDF" w14:textId="5199790C" w:rsidR="00327279" w:rsidRPr="0027518E" w:rsidRDefault="00711C4A" w:rsidP="00327279">
      <w:pPr>
        <w:pStyle w:val="af5"/>
        <w:numPr>
          <w:ilvl w:val="0"/>
          <w:numId w:val="40"/>
        </w:numPr>
        <w:rPr>
          <w:rFonts w:ascii="Times New Roman" w:eastAsiaTheme="minorEastAsia" w:hAnsi="Times New Roman"/>
          <w:b/>
          <w:bCs/>
          <w:lang w:val="en-US" w:eastAsia="zh-CN"/>
        </w:rPr>
      </w:pPr>
      <w:r w:rsidRPr="0027518E">
        <w:rPr>
          <w:rFonts w:ascii="Times New Roman" w:eastAsiaTheme="minorEastAsia" w:hAnsi="Times New Roman"/>
          <w:b/>
          <w:bCs/>
          <w:lang w:val="en-US" w:eastAsia="zh-CN"/>
        </w:rPr>
        <w:t>C</w:t>
      </w:r>
      <w:r w:rsidRPr="0027518E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ell barring </w:t>
      </w:r>
      <w:r w:rsidR="00327279" w:rsidRPr="0027518E">
        <w:rPr>
          <w:rFonts w:ascii="Times New Roman" w:eastAsiaTheme="minorEastAsia" w:hAnsi="Times New Roman" w:hint="eastAsia"/>
          <w:b/>
          <w:bCs/>
          <w:lang w:val="en-US" w:eastAsia="zh-CN"/>
        </w:rPr>
        <w:t>after camping on a non-NES cell</w:t>
      </w:r>
    </w:p>
    <w:p w14:paraId="44301611" w14:textId="31DE3801" w:rsidR="00327279" w:rsidRDefault="00327279" w:rsidP="00327279">
      <w:pPr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B</w:t>
      </w:r>
      <w:r>
        <w:rPr>
          <w:rFonts w:ascii="Times New Roman" w:eastAsiaTheme="minorEastAsia" w:hAnsi="Times New Roman" w:hint="eastAsia"/>
          <w:lang w:val="en-US" w:eastAsia="zh-CN"/>
        </w:rPr>
        <w:t xml:space="preserve">ased on Proposal </w:t>
      </w:r>
      <w:r w:rsidR="00AF6BA8">
        <w:rPr>
          <w:rFonts w:ascii="Times New Roman" w:eastAsiaTheme="minorEastAsia" w:hAnsi="Times New Roman" w:hint="eastAsia"/>
          <w:lang w:val="en-US" w:eastAsia="zh-CN"/>
        </w:rPr>
        <w:t>4</w:t>
      </w:r>
      <w:r>
        <w:rPr>
          <w:rFonts w:ascii="Times New Roman" w:eastAsiaTheme="minorEastAsia" w:hAnsi="Times New Roman" w:hint="eastAsia"/>
          <w:lang w:val="en-US" w:eastAsia="zh-CN"/>
        </w:rPr>
        <w:t>, the UE would select to a non-NES cell, and if UE</w:t>
      </w:r>
      <w:r>
        <w:rPr>
          <w:rFonts w:ascii="Times New Roman" w:eastAsiaTheme="minorEastAsia" w:hAnsi="Times New Roman"/>
          <w:lang w:val="en-US" w:eastAsia="zh-CN"/>
        </w:rPr>
        <w:t>’</w:t>
      </w:r>
      <w:r>
        <w:rPr>
          <w:rFonts w:ascii="Times New Roman" w:eastAsiaTheme="minorEastAsia" w:hAnsi="Times New Roman" w:hint="eastAsia"/>
          <w:lang w:val="en-US" w:eastAsia="zh-CN"/>
        </w:rPr>
        <w:t>s camping cell is an anchor cell, the UE may acquire WUS configuration. Once UE</w:t>
      </w:r>
      <w:r w:rsidR="007608E3">
        <w:rPr>
          <w:rFonts w:ascii="Times New Roman" w:eastAsiaTheme="minorEastAsia" w:hAnsi="Times New Roman" w:hint="eastAsia"/>
          <w:lang w:val="en-US" w:eastAsia="zh-CN"/>
        </w:rPr>
        <w:t xml:space="preserve"> acquires the WUS configuration, it</w:t>
      </w:r>
      <w:r w:rsidR="007608E3">
        <w:rPr>
          <w:rFonts w:ascii="Times New Roman" w:eastAsiaTheme="minorEastAsia" w:hAnsi="Times New Roman"/>
          <w:lang w:val="en-US" w:eastAsia="zh-CN"/>
        </w:rPr>
        <w:t>’</w:t>
      </w:r>
      <w:r w:rsidR="007608E3">
        <w:rPr>
          <w:rFonts w:ascii="Times New Roman" w:eastAsiaTheme="minorEastAsia" w:hAnsi="Times New Roman" w:hint="eastAsia"/>
          <w:lang w:val="en-US" w:eastAsia="zh-CN"/>
        </w:rPr>
        <w:t xml:space="preserve">s reasonable to treat the cell </w:t>
      </w:r>
      <w:r w:rsidR="009070E4">
        <w:rPr>
          <w:rFonts w:ascii="Times New Roman" w:eastAsiaTheme="minorEastAsia" w:hAnsi="Times New Roman" w:hint="eastAsia"/>
          <w:lang w:val="en-US" w:eastAsia="zh-CN"/>
        </w:rPr>
        <w:t xml:space="preserve">barred before </w:t>
      </w:r>
      <w:r w:rsidR="009070E4">
        <w:rPr>
          <w:rFonts w:ascii="Times New Roman" w:eastAsiaTheme="minorEastAsia" w:hAnsi="Times New Roman"/>
          <w:lang w:val="en-US" w:eastAsia="zh-CN"/>
        </w:rPr>
        <w:t>which</w:t>
      </w:r>
      <w:r w:rsidR="009070E4">
        <w:rPr>
          <w:rFonts w:ascii="Times New Roman" w:eastAsiaTheme="minorEastAsia" w:hAnsi="Times New Roman" w:hint="eastAsia"/>
          <w:lang w:val="en-US" w:eastAsia="zh-CN"/>
        </w:rPr>
        <w:t xml:space="preserve"> is </w:t>
      </w:r>
      <w:r w:rsidR="007608E3">
        <w:rPr>
          <w:rFonts w:ascii="Times New Roman" w:eastAsiaTheme="minorEastAsia" w:hAnsi="Times New Roman" w:hint="eastAsia"/>
          <w:lang w:val="en-US" w:eastAsia="zh-CN"/>
        </w:rPr>
        <w:t xml:space="preserve">configured </w:t>
      </w:r>
      <w:r w:rsidR="009070E4">
        <w:rPr>
          <w:rFonts w:ascii="Times New Roman" w:eastAsiaTheme="minorEastAsia" w:hAnsi="Times New Roman" w:hint="eastAsia"/>
          <w:lang w:val="en-US" w:eastAsia="zh-CN"/>
        </w:rPr>
        <w:t xml:space="preserve">with </w:t>
      </w:r>
      <w:r w:rsidR="007608E3">
        <w:rPr>
          <w:rFonts w:ascii="Times New Roman" w:eastAsiaTheme="minorEastAsia" w:hAnsi="Times New Roman" w:hint="eastAsia"/>
          <w:lang w:val="en-US" w:eastAsia="zh-CN"/>
        </w:rPr>
        <w:t>WUS configuration as not barred</w:t>
      </w:r>
      <w:r w:rsidR="009070E4">
        <w:rPr>
          <w:rFonts w:ascii="Times New Roman" w:eastAsiaTheme="minorEastAsia" w:hAnsi="Times New Roman" w:hint="eastAsia"/>
          <w:lang w:val="en-US" w:eastAsia="zh-CN"/>
        </w:rPr>
        <w:t>.</w:t>
      </w:r>
    </w:p>
    <w:p w14:paraId="0F2C2904" w14:textId="5D3B0A09" w:rsidR="009070E4" w:rsidRPr="005B3A90" w:rsidRDefault="009070E4" w:rsidP="005B3A90">
      <w:pPr>
        <w:ind w:left="992" w:hangingChars="496" w:hanging="992"/>
        <w:rPr>
          <w:rFonts w:ascii="Times New Roman" w:eastAsiaTheme="minorEastAsia" w:hAnsi="Times New Roman"/>
          <w:b/>
          <w:bCs/>
          <w:lang w:val="en-US" w:eastAsia="zh-CN"/>
        </w:rPr>
      </w:pPr>
      <w:r w:rsidRPr="005B3A90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Proposal </w:t>
      </w:r>
      <w:r w:rsidR="00F72EEF">
        <w:rPr>
          <w:rFonts w:ascii="Times New Roman" w:eastAsiaTheme="minorEastAsia" w:hAnsi="Times New Roman" w:hint="eastAsia"/>
          <w:b/>
          <w:bCs/>
          <w:lang w:val="en-US" w:eastAsia="zh-CN"/>
        </w:rPr>
        <w:t>5</w:t>
      </w:r>
      <w:r w:rsidRPr="005B3A90">
        <w:rPr>
          <w:rFonts w:ascii="Times New Roman" w:eastAsiaTheme="minorEastAsia" w:hAnsi="Times New Roman" w:hint="eastAsia"/>
          <w:b/>
          <w:bCs/>
          <w:lang w:val="en-US" w:eastAsia="zh-CN"/>
        </w:rPr>
        <w:t>: If a cell is barred, but the UE acquires it</w:t>
      </w:r>
      <w:r w:rsidR="005B3A90" w:rsidRPr="005B3A90">
        <w:rPr>
          <w:rFonts w:ascii="Times New Roman" w:eastAsiaTheme="minorEastAsia" w:hAnsi="Times New Roman" w:hint="eastAsia"/>
          <w:b/>
          <w:bCs/>
          <w:lang w:val="en-US" w:eastAsia="zh-CN"/>
        </w:rPr>
        <w:t>s WUS configuration for OD-SIB1 request</w:t>
      </w:r>
      <w:r w:rsidR="00F72EEF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 and identify it</w:t>
      </w:r>
      <w:r w:rsidR="00F72EEF">
        <w:rPr>
          <w:rFonts w:ascii="Times New Roman" w:eastAsiaTheme="minorEastAsia" w:hAnsi="Times New Roman"/>
          <w:b/>
          <w:bCs/>
          <w:lang w:val="en-US" w:eastAsia="zh-CN"/>
        </w:rPr>
        <w:t>’</w:t>
      </w:r>
      <w:r w:rsidR="00F72EEF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s a NES cell, </w:t>
      </w:r>
      <w:r w:rsidR="005B3A90" w:rsidRPr="005B3A90">
        <w:rPr>
          <w:rFonts w:ascii="Times New Roman" w:eastAsiaTheme="minorEastAsia" w:hAnsi="Times New Roman" w:hint="eastAsia"/>
          <w:b/>
          <w:bCs/>
          <w:lang w:val="en-US" w:eastAsia="zh-CN"/>
        </w:rPr>
        <w:t>the U</w:t>
      </w:r>
      <w:r w:rsidR="00F72EEF">
        <w:rPr>
          <w:rFonts w:ascii="Times New Roman" w:eastAsiaTheme="minorEastAsia" w:hAnsi="Times New Roman" w:hint="eastAsia"/>
          <w:b/>
          <w:bCs/>
          <w:lang w:val="en-US" w:eastAsia="zh-CN"/>
        </w:rPr>
        <w:t>E</w:t>
      </w:r>
      <w:r w:rsidR="005B3A90" w:rsidRPr="005B3A90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 treats the cell as not barred.</w:t>
      </w:r>
    </w:p>
    <w:bookmarkEnd w:id="6"/>
    <w:p w14:paraId="0EDA0EF3" w14:textId="77777777" w:rsidR="003F754F" w:rsidRDefault="00404910">
      <w:pPr>
        <w:pStyle w:val="1"/>
      </w:pPr>
      <w:r>
        <w:rPr>
          <w:lang w:eastAsia="zh-CN"/>
        </w:rPr>
        <w:lastRenderedPageBreak/>
        <w:t>Conclusions</w:t>
      </w:r>
    </w:p>
    <w:p w14:paraId="3A1DA325" w14:textId="6D60ADAD" w:rsidR="00013080" w:rsidRDefault="00404910" w:rsidP="00450441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In this contribution, w</w:t>
      </w:r>
      <w:r w:rsidR="00D4394C">
        <w:rPr>
          <w:rFonts w:ascii="Times New Roman" w:hAnsi="Times New Roman"/>
          <w:sz w:val="22"/>
          <w:szCs w:val="22"/>
          <w:lang w:eastAsia="zh-CN"/>
        </w:rPr>
        <w:t>e analyse</w:t>
      </w:r>
      <w:r w:rsidR="007806F3" w:rsidRPr="007806F3">
        <w:t xml:space="preserve"> </w:t>
      </w:r>
      <w:r w:rsidR="007806F3" w:rsidRPr="007806F3">
        <w:rPr>
          <w:rFonts w:ascii="Times New Roman" w:hAnsi="Times New Roman"/>
          <w:sz w:val="22"/>
          <w:szCs w:val="22"/>
          <w:lang w:eastAsia="zh-CN"/>
        </w:rPr>
        <w:t>the OD-SIB1</w:t>
      </w:r>
      <w:r w:rsidR="00006B38">
        <w:rPr>
          <w:rFonts w:ascii="Times New Roman" w:hAnsi="Times New Roman" w:hint="eastAsia"/>
          <w:sz w:val="22"/>
          <w:szCs w:val="22"/>
          <w:lang w:eastAsia="zh-CN"/>
        </w:rPr>
        <w:t xml:space="preserve"> related open issues</w:t>
      </w:r>
      <w:r w:rsidR="00E5504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D4394C">
        <w:rPr>
          <w:rFonts w:ascii="Times New Roman" w:hAnsi="Times New Roman"/>
          <w:sz w:val="22"/>
          <w:szCs w:val="22"/>
          <w:lang w:eastAsia="zh-CN"/>
        </w:rPr>
        <w:t xml:space="preserve">, following are the </w:t>
      </w:r>
      <w:r w:rsidR="00D4394C">
        <w:rPr>
          <w:rFonts w:ascii="Times New Roman" w:hAnsi="Times New Roman" w:hint="eastAsia"/>
          <w:sz w:val="22"/>
          <w:szCs w:val="22"/>
          <w:lang w:eastAsia="zh-CN"/>
        </w:rPr>
        <w:t>proposals</w:t>
      </w:r>
      <w:r w:rsidR="006147F6">
        <w:rPr>
          <w:rFonts w:ascii="Times New Roman" w:hAnsi="Times New Roman" w:hint="eastAsia"/>
          <w:sz w:val="22"/>
          <w:szCs w:val="22"/>
          <w:lang w:eastAsia="zh-CN"/>
        </w:rPr>
        <w:t xml:space="preserve"> and observations</w:t>
      </w:r>
      <w:r w:rsidR="00D4394C">
        <w:rPr>
          <w:rFonts w:ascii="Times New Roman" w:hAnsi="Times New Roman" w:hint="eastAsia"/>
          <w:sz w:val="22"/>
          <w:szCs w:val="22"/>
          <w:lang w:eastAsia="zh-CN"/>
        </w:rPr>
        <w:t>:</w:t>
      </w:r>
    </w:p>
    <w:p w14:paraId="51A0FCE1" w14:textId="77777777" w:rsidR="00BB3F47" w:rsidRDefault="00BB3F47" w:rsidP="00BB3F47">
      <w:pPr>
        <w:ind w:left="992" w:hangingChars="496" w:hanging="992"/>
        <w:rPr>
          <w:rFonts w:ascii="Times New Roman" w:eastAsiaTheme="minorEastAsia" w:hAnsi="Times New Roman"/>
          <w:b/>
          <w:bCs/>
          <w:lang w:val="en-US" w:eastAsia="zh-CN"/>
        </w:rPr>
      </w:pPr>
      <w:r w:rsidRPr="00D55567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Proposal 1: The </w:t>
      </w:r>
      <w:r w:rsidRPr="00BB3F47">
        <w:rPr>
          <w:rFonts w:ascii="Times New Roman" w:eastAsiaTheme="minorEastAsia" w:hAnsi="Times New Roman" w:hint="eastAsia"/>
          <w:b/>
          <w:bCs/>
          <w:lang w:eastAsia="zh-CN"/>
        </w:rPr>
        <w:t>maximum number of inter frequency cells supported can be considered as the maximum  number of WUS configuration, i.e., 16.</w:t>
      </w:r>
    </w:p>
    <w:p w14:paraId="6E71AF48" w14:textId="77777777" w:rsidR="007F241E" w:rsidRPr="00AF6BA8" w:rsidRDefault="007F241E" w:rsidP="007F241E">
      <w:pPr>
        <w:ind w:left="992" w:hangingChars="496" w:hanging="992"/>
        <w:rPr>
          <w:rFonts w:ascii="Times New Roman" w:eastAsiaTheme="minorEastAsia" w:hAnsi="Times New Roman"/>
          <w:b/>
          <w:bCs/>
          <w:lang w:val="en-US" w:eastAsia="zh-CN"/>
        </w:rPr>
      </w:pPr>
      <w:r w:rsidRPr="00AF6BA8">
        <w:rPr>
          <w:rFonts w:ascii="Times New Roman" w:eastAsiaTheme="minorEastAsia" w:hAnsi="Times New Roman" w:hint="eastAsia"/>
          <w:b/>
          <w:bCs/>
          <w:lang w:val="en-US" w:eastAsia="zh-CN"/>
        </w:rPr>
        <w:t>Proposal 2: SIB1 reception related parameters can be indicated in WUS configuration, and the detail parameters included is decided by RAN1.</w:t>
      </w:r>
    </w:p>
    <w:p w14:paraId="1A5E4D67" w14:textId="77777777" w:rsidR="007F241E" w:rsidRPr="00006638" w:rsidRDefault="007F241E" w:rsidP="007F241E">
      <w:pPr>
        <w:ind w:left="992" w:hangingChars="496" w:hanging="992"/>
        <w:rPr>
          <w:rFonts w:ascii="Times New Roman" w:eastAsiaTheme="minorEastAsia" w:hAnsi="Times New Roman"/>
          <w:b/>
          <w:bCs/>
          <w:lang w:val="en-US" w:eastAsia="zh-CN"/>
        </w:rPr>
      </w:pPr>
      <w:r w:rsidRPr="00006638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Proposal </w:t>
      </w:r>
      <w:r>
        <w:rPr>
          <w:rFonts w:ascii="Times New Roman" w:eastAsiaTheme="minorEastAsia" w:hAnsi="Times New Roman" w:hint="eastAsia"/>
          <w:b/>
          <w:bCs/>
          <w:lang w:val="en-US" w:eastAsia="zh-CN"/>
        </w:rPr>
        <w:t>3</w:t>
      </w:r>
      <w:r w:rsidRPr="00006638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: After MAC layer indicated the RACH failure to upper layers, the UE upper layer can </w:t>
      </w:r>
      <w:r w:rsidRPr="00006638">
        <w:rPr>
          <w:rFonts w:ascii="Times New Roman" w:eastAsiaTheme="minorEastAsia" w:hAnsi="Times New Roman"/>
          <w:b/>
          <w:bCs/>
          <w:lang w:val="en-US" w:eastAsia="zh-CN"/>
        </w:rPr>
        <w:t>considered</w:t>
      </w:r>
      <w:r w:rsidRPr="00006638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 the cell as barred.</w:t>
      </w:r>
    </w:p>
    <w:p w14:paraId="2ECC1FCB" w14:textId="7CF84596" w:rsidR="007F241E" w:rsidRPr="00BA0D4C" w:rsidRDefault="007F241E" w:rsidP="007F241E">
      <w:pPr>
        <w:ind w:left="992" w:hangingChars="496" w:hanging="992"/>
        <w:rPr>
          <w:rFonts w:ascii="Times New Roman" w:eastAsiaTheme="minorEastAsia" w:hAnsi="Times New Roman"/>
          <w:b/>
          <w:bCs/>
          <w:lang w:val="en-US" w:eastAsia="zh-CN"/>
        </w:rPr>
      </w:pPr>
      <w:r w:rsidRPr="00BA0D4C">
        <w:rPr>
          <w:rFonts w:ascii="Times New Roman" w:eastAsiaTheme="minorEastAsia" w:hAnsi="Times New Roman" w:hint="eastAsia"/>
          <w:b/>
          <w:bCs/>
          <w:lang w:val="en-US" w:eastAsia="zh-CN"/>
        </w:rPr>
        <w:t>Observation 1: UE cannot identify a cell is a NES cell or a legacy cell without SIB1</w:t>
      </w:r>
      <w:r w:rsidR="0027518E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 based on </w:t>
      </w:r>
      <w:r w:rsidR="0027518E" w:rsidRPr="00620DF5">
        <w:rPr>
          <w:rFonts w:ascii="Times New Roman" w:eastAsiaTheme="minorEastAsia" w:hAnsi="Times New Roman" w:hint="eastAsia"/>
          <w:b/>
          <w:bCs/>
          <w:lang w:val="en-US" w:eastAsia="zh-CN"/>
        </w:rPr>
        <w:t>K_SSB.</w:t>
      </w:r>
      <w:r w:rsidRPr="00BA0D4C">
        <w:rPr>
          <w:rFonts w:ascii="Times New Roman" w:eastAsiaTheme="minorEastAsia" w:hAnsi="Times New Roman" w:hint="eastAsia"/>
          <w:b/>
          <w:bCs/>
          <w:lang w:val="en-US" w:eastAsia="zh-CN"/>
        </w:rPr>
        <w:t>.</w:t>
      </w:r>
    </w:p>
    <w:p w14:paraId="67EC6B23" w14:textId="77777777" w:rsidR="007F241E" w:rsidRPr="00BA0D4C" w:rsidRDefault="007F241E" w:rsidP="007F241E">
      <w:pPr>
        <w:ind w:left="992" w:hangingChars="496" w:hanging="992"/>
        <w:rPr>
          <w:rFonts w:ascii="Times New Roman" w:eastAsiaTheme="minorEastAsia" w:hAnsi="Times New Roman"/>
          <w:b/>
          <w:bCs/>
          <w:lang w:val="en-US" w:eastAsia="zh-CN"/>
        </w:rPr>
      </w:pPr>
      <w:r w:rsidRPr="00BA0D4C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Proposal </w:t>
      </w:r>
      <w:r>
        <w:rPr>
          <w:rFonts w:ascii="Times New Roman" w:eastAsiaTheme="minorEastAsia" w:hAnsi="Times New Roman" w:hint="eastAsia"/>
          <w:b/>
          <w:bCs/>
          <w:lang w:val="en-US" w:eastAsia="zh-CN"/>
        </w:rPr>
        <w:t>4</w:t>
      </w:r>
      <w:r w:rsidRPr="00BA0D4C">
        <w:rPr>
          <w:rFonts w:ascii="Times New Roman" w:eastAsiaTheme="minorEastAsia" w:hAnsi="Times New Roman" w:hint="eastAsia"/>
          <w:b/>
          <w:bCs/>
          <w:lang w:val="en-US" w:eastAsia="zh-CN"/>
        </w:rPr>
        <w:t>: UE treats the NES cell as barred based on K_SSB as legacy in initial cell selection.</w:t>
      </w:r>
    </w:p>
    <w:p w14:paraId="73D706FC" w14:textId="77777777" w:rsidR="007F241E" w:rsidRPr="005B3A90" w:rsidRDefault="007F241E" w:rsidP="007F241E">
      <w:pPr>
        <w:ind w:left="992" w:hangingChars="496" w:hanging="992"/>
        <w:rPr>
          <w:rFonts w:ascii="Times New Roman" w:eastAsiaTheme="minorEastAsia" w:hAnsi="Times New Roman"/>
          <w:b/>
          <w:bCs/>
          <w:lang w:val="en-US" w:eastAsia="zh-CN"/>
        </w:rPr>
      </w:pPr>
      <w:r w:rsidRPr="005B3A90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Proposal </w:t>
      </w:r>
      <w:r>
        <w:rPr>
          <w:rFonts w:ascii="Times New Roman" w:eastAsiaTheme="minorEastAsia" w:hAnsi="Times New Roman" w:hint="eastAsia"/>
          <w:b/>
          <w:bCs/>
          <w:lang w:val="en-US" w:eastAsia="zh-CN"/>
        </w:rPr>
        <w:t>5</w:t>
      </w:r>
      <w:r w:rsidRPr="005B3A90">
        <w:rPr>
          <w:rFonts w:ascii="Times New Roman" w:eastAsiaTheme="minorEastAsia" w:hAnsi="Times New Roman" w:hint="eastAsia"/>
          <w:b/>
          <w:bCs/>
          <w:lang w:val="en-US" w:eastAsia="zh-CN"/>
        </w:rPr>
        <w:t>: If a cell is barred, but the UE acquires its WUS configuration for OD-SIB1 request</w:t>
      </w:r>
      <w:r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 and identify it</w:t>
      </w:r>
      <w:r>
        <w:rPr>
          <w:rFonts w:ascii="Times New Roman" w:eastAsiaTheme="minorEastAsia" w:hAnsi="Times New Roman"/>
          <w:b/>
          <w:bCs/>
          <w:lang w:val="en-US" w:eastAsia="zh-CN"/>
        </w:rPr>
        <w:t>’</w:t>
      </w:r>
      <w:r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s a NES cell, </w:t>
      </w:r>
      <w:r w:rsidRPr="005B3A90">
        <w:rPr>
          <w:rFonts w:ascii="Times New Roman" w:eastAsiaTheme="minorEastAsia" w:hAnsi="Times New Roman" w:hint="eastAsia"/>
          <w:b/>
          <w:bCs/>
          <w:lang w:val="en-US" w:eastAsia="zh-CN"/>
        </w:rPr>
        <w:t>the U</w:t>
      </w:r>
      <w:r>
        <w:rPr>
          <w:rFonts w:ascii="Times New Roman" w:eastAsiaTheme="minorEastAsia" w:hAnsi="Times New Roman" w:hint="eastAsia"/>
          <w:b/>
          <w:bCs/>
          <w:lang w:val="en-US" w:eastAsia="zh-CN"/>
        </w:rPr>
        <w:t>E</w:t>
      </w:r>
      <w:r w:rsidRPr="005B3A90">
        <w:rPr>
          <w:rFonts w:ascii="Times New Roman" w:eastAsiaTheme="minorEastAsia" w:hAnsi="Times New Roman" w:hint="eastAsia"/>
          <w:b/>
          <w:bCs/>
          <w:lang w:val="en-US" w:eastAsia="zh-CN"/>
        </w:rPr>
        <w:t xml:space="preserve"> treats the cell as not barred.</w:t>
      </w:r>
    </w:p>
    <w:p w14:paraId="51B76106" w14:textId="77777777" w:rsidR="003F754F" w:rsidRDefault="00404910">
      <w:pPr>
        <w:pStyle w:val="1"/>
      </w:pPr>
      <w:r>
        <w:t>References</w:t>
      </w:r>
    </w:p>
    <w:p w14:paraId="13C5D937" w14:textId="13AB5237" w:rsidR="002257BB" w:rsidRPr="0027518E" w:rsidRDefault="002257BB" w:rsidP="002257BB">
      <w:pPr>
        <w:pStyle w:val="af5"/>
        <w:numPr>
          <w:ilvl w:val="0"/>
          <w:numId w:val="6"/>
        </w:numPr>
        <w:rPr>
          <w:rFonts w:ascii="Times New Roman" w:eastAsiaTheme="minorEastAsia" w:hAnsi="Times New Roman"/>
          <w:lang w:eastAsia="zh-CN"/>
        </w:rPr>
      </w:pPr>
      <w:r w:rsidRPr="0027518E">
        <w:rPr>
          <w:rFonts w:ascii="Times New Roman" w:eastAsiaTheme="minorEastAsia" w:hAnsi="Times New Roman"/>
          <w:lang w:eastAsia="zh-CN"/>
        </w:rPr>
        <w:t>RP-234065, New WID: Enhancements of network energy savings for NR, 3GPP TSG RAN Meeting #102</w:t>
      </w:r>
      <w:r w:rsidRPr="0027518E">
        <w:rPr>
          <w:rFonts w:ascii="Times New Roman" w:eastAsiaTheme="minorEastAsia" w:hAnsi="Times New Roman" w:hint="eastAsia"/>
          <w:lang w:eastAsia="zh-CN"/>
        </w:rPr>
        <w:t>;</w:t>
      </w:r>
    </w:p>
    <w:p w14:paraId="497B83DE" w14:textId="193B5151" w:rsidR="002257BB" w:rsidRPr="0027518E" w:rsidRDefault="002257BB" w:rsidP="002257BB">
      <w:pPr>
        <w:pStyle w:val="af5"/>
        <w:numPr>
          <w:ilvl w:val="0"/>
          <w:numId w:val="6"/>
        </w:numPr>
        <w:rPr>
          <w:rFonts w:ascii="Times New Roman" w:eastAsiaTheme="minorEastAsia" w:hAnsi="Times New Roman"/>
          <w:lang w:eastAsia="zh-CN"/>
        </w:rPr>
      </w:pPr>
      <w:r w:rsidRPr="0027518E">
        <w:rPr>
          <w:rFonts w:ascii="Times New Roman" w:eastAsiaTheme="minorEastAsia" w:hAnsi="Times New Roman"/>
          <w:lang w:eastAsia="zh-CN"/>
        </w:rPr>
        <w:t>RP-242354, Revised WID: Enhancements of network energy savings for NR, 3GPP TSG RAN Meeting #105</w:t>
      </w:r>
      <w:r w:rsidRPr="0027518E">
        <w:rPr>
          <w:rFonts w:ascii="Times New Roman" w:eastAsiaTheme="minorEastAsia" w:hAnsi="Times New Roman" w:hint="eastAsia"/>
          <w:lang w:eastAsia="zh-CN"/>
        </w:rPr>
        <w:t>;</w:t>
      </w:r>
    </w:p>
    <w:p w14:paraId="631E04D9" w14:textId="56C7DE1E" w:rsidR="0027518E" w:rsidRPr="0027518E" w:rsidRDefault="0027518E" w:rsidP="00B76999">
      <w:pPr>
        <w:pStyle w:val="af5"/>
        <w:numPr>
          <w:ilvl w:val="0"/>
          <w:numId w:val="6"/>
        </w:numPr>
        <w:rPr>
          <w:rFonts w:ascii="Times New Roman" w:eastAsiaTheme="minorEastAsia" w:hAnsi="Times New Roman"/>
          <w:lang w:eastAsia="zh-CN"/>
        </w:rPr>
      </w:pPr>
      <w:r w:rsidRPr="0027518E">
        <w:rPr>
          <w:rFonts w:ascii="Times New Roman" w:eastAsiaTheme="minorEastAsia" w:hAnsi="Times New Roman" w:hint="eastAsia"/>
          <w:lang w:eastAsia="zh-CN"/>
        </w:rPr>
        <w:t>Report of RAN2 #12</w:t>
      </w:r>
      <w:r w:rsidRPr="0027518E">
        <w:rPr>
          <w:rFonts w:ascii="Times New Roman" w:eastAsiaTheme="minorEastAsia" w:hAnsi="Times New Roman" w:hint="eastAsia"/>
          <w:lang w:eastAsia="zh-CN"/>
        </w:rPr>
        <w:t>7bis</w:t>
      </w:r>
      <w:r w:rsidRPr="0027518E">
        <w:rPr>
          <w:rFonts w:ascii="Times New Roman" w:eastAsiaTheme="minorEastAsia" w:hAnsi="Times New Roman" w:hint="eastAsia"/>
          <w:lang w:eastAsia="zh-CN"/>
        </w:rPr>
        <w:t xml:space="preserve"> meeting</w:t>
      </w:r>
    </w:p>
    <w:p w14:paraId="11E39FF3" w14:textId="07870D83" w:rsidR="00B76999" w:rsidRPr="0027518E" w:rsidRDefault="001E0650" w:rsidP="00B76999">
      <w:pPr>
        <w:pStyle w:val="af5"/>
        <w:numPr>
          <w:ilvl w:val="0"/>
          <w:numId w:val="6"/>
        </w:numPr>
        <w:rPr>
          <w:rFonts w:ascii="Times New Roman" w:eastAsiaTheme="minorEastAsia" w:hAnsi="Times New Roman"/>
          <w:lang w:eastAsia="zh-CN"/>
        </w:rPr>
      </w:pPr>
      <w:r w:rsidRPr="0027518E">
        <w:rPr>
          <w:rFonts w:ascii="Times New Roman" w:eastAsiaTheme="minorEastAsia" w:hAnsi="Times New Roman" w:hint="eastAsia"/>
          <w:lang w:eastAsia="zh-CN"/>
        </w:rPr>
        <w:t>Report of RAN2 #12</w:t>
      </w:r>
      <w:r w:rsidR="00273821" w:rsidRPr="0027518E">
        <w:rPr>
          <w:rFonts w:ascii="Times New Roman" w:eastAsiaTheme="minorEastAsia" w:hAnsi="Times New Roman" w:hint="eastAsia"/>
          <w:lang w:eastAsia="zh-CN"/>
        </w:rPr>
        <w:t xml:space="preserve">6 </w:t>
      </w:r>
      <w:r w:rsidRPr="0027518E">
        <w:rPr>
          <w:rFonts w:ascii="Times New Roman" w:eastAsiaTheme="minorEastAsia" w:hAnsi="Times New Roman" w:hint="eastAsia"/>
          <w:lang w:eastAsia="zh-CN"/>
        </w:rPr>
        <w:t>meeting;</w:t>
      </w:r>
    </w:p>
    <w:p w14:paraId="297D8344" w14:textId="21D2DF7B" w:rsidR="00ED2A03" w:rsidRPr="0027518E" w:rsidRDefault="0027518E" w:rsidP="00273821">
      <w:pPr>
        <w:pStyle w:val="af5"/>
        <w:numPr>
          <w:ilvl w:val="0"/>
          <w:numId w:val="6"/>
        </w:numPr>
        <w:rPr>
          <w:rFonts w:ascii="Times New Roman" w:eastAsiaTheme="minorEastAsia" w:hAnsi="Times New Roman"/>
          <w:lang w:eastAsia="zh-CN"/>
        </w:rPr>
      </w:pPr>
      <w:r w:rsidRPr="0027518E">
        <w:rPr>
          <w:rFonts w:ascii="Times New Roman" w:eastAsiaTheme="minorEastAsia" w:hAnsi="Times New Roman" w:hint="eastAsia"/>
          <w:lang w:eastAsia="zh-CN"/>
        </w:rPr>
        <w:t>TS 38.331</w:t>
      </w:r>
      <w:r w:rsidR="00273821" w:rsidRPr="0027518E">
        <w:rPr>
          <w:rFonts w:ascii="Times New Roman" w:eastAsiaTheme="minorEastAsia" w:hAnsi="Times New Roman" w:hint="eastAsia"/>
          <w:lang w:eastAsia="zh-CN"/>
        </w:rPr>
        <w:t>.</w:t>
      </w:r>
    </w:p>
    <w:sectPr w:rsidR="00ED2A03" w:rsidRPr="0027518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CB1AA" w14:textId="77777777" w:rsidR="00E433CC" w:rsidRDefault="00E433CC">
      <w:pPr>
        <w:spacing w:after="0"/>
      </w:pPr>
      <w:r>
        <w:separator/>
      </w:r>
    </w:p>
  </w:endnote>
  <w:endnote w:type="continuationSeparator" w:id="0">
    <w:p w14:paraId="42A87468" w14:textId="77777777" w:rsidR="00E433CC" w:rsidRDefault="00E433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C31EF" w14:textId="77777777" w:rsidR="00E433CC" w:rsidRDefault="00E433CC">
      <w:pPr>
        <w:spacing w:after="0"/>
      </w:pPr>
      <w:r>
        <w:separator/>
      </w:r>
    </w:p>
  </w:footnote>
  <w:footnote w:type="continuationSeparator" w:id="0">
    <w:p w14:paraId="2D5E36A7" w14:textId="77777777" w:rsidR="00E433CC" w:rsidRDefault="00E433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18E5EC4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F0899"/>
    <w:multiLevelType w:val="multilevel"/>
    <w:tmpl w:val="01DF0899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153194"/>
    <w:multiLevelType w:val="hybridMultilevel"/>
    <w:tmpl w:val="5BD8FDB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C9844C1"/>
    <w:multiLevelType w:val="hybridMultilevel"/>
    <w:tmpl w:val="0FE6700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04C6D40"/>
    <w:multiLevelType w:val="multilevel"/>
    <w:tmpl w:val="104C6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12482"/>
    <w:multiLevelType w:val="multilevel"/>
    <w:tmpl w:val="9F04F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9A378A"/>
    <w:multiLevelType w:val="hybridMultilevel"/>
    <w:tmpl w:val="E4B8087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3EC52FA"/>
    <w:multiLevelType w:val="multilevel"/>
    <w:tmpl w:val="D5687C5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62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A173B3"/>
    <w:multiLevelType w:val="multilevel"/>
    <w:tmpl w:val="24A173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A234C8B"/>
    <w:multiLevelType w:val="hybridMultilevel"/>
    <w:tmpl w:val="748235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DF12F6B"/>
    <w:multiLevelType w:val="hybridMultilevel"/>
    <w:tmpl w:val="345CF52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multilevel"/>
    <w:tmpl w:val="68BEBDC4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6" w15:restartNumberingAfterBreak="0">
    <w:nsid w:val="3A632B64"/>
    <w:multiLevelType w:val="multilevel"/>
    <w:tmpl w:val="3A632B6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DA402D9"/>
    <w:multiLevelType w:val="hybridMultilevel"/>
    <w:tmpl w:val="A7C235AC"/>
    <w:lvl w:ilvl="0" w:tplc="6B1204C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1784A0A"/>
    <w:multiLevelType w:val="hybridMultilevel"/>
    <w:tmpl w:val="564E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E192B"/>
    <w:multiLevelType w:val="hybridMultilevel"/>
    <w:tmpl w:val="0FE6700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A346E05"/>
    <w:multiLevelType w:val="hybridMultilevel"/>
    <w:tmpl w:val="02B07C72"/>
    <w:lvl w:ilvl="0" w:tplc="8E9C92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4D131122"/>
    <w:multiLevelType w:val="hybridMultilevel"/>
    <w:tmpl w:val="9564B558"/>
    <w:lvl w:ilvl="0" w:tplc="D87A43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B674B5E"/>
    <w:multiLevelType w:val="hybridMultilevel"/>
    <w:tmpl w:val="E4B8087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9B008D"/>
    <w:multiLevelType w:val="hybridMultilevel"/>
    <w:tmpl w:val="0FE6700A"/>
    <w:lvl w:ilvl="0" w:tplc="4B9AB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6CE15582"/>
    <w:multiLevelType w:val="multilevel"/>
    <w:tmpl w:val="6CE15582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D353C8D"/>
    <w:multiLevelType w:val="hybridMultilevel"/>
    <w:tmpl w:val="89449FE6"/>
    <w:lvl w:ilvl="0" w:tplc="0D18D52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757750887">
    <w:abstractNumId w:val="9"/>
  </w:num>
  <w:num w:numId="2" w16cid:durableId="1658069507">
    <w:abstractNumId w:val="27"/>
  </w:num>
  <w:num w:numId="3" w16cid:durableId="2017229197">
    <w:abstractNumId w:val="17"/>
  </w:num>
  <w:num w:numId="4" w16cid:durableId="496848667">
    <w:abstractNumId w:val="26"/>
  </w:num>
  <w:num w:numId="5" w16cid:durableId="1471752926">
    <w:abstractNumId w:val="16"/>
  </w:num>
  <w:num w:numId="6" w16cid:durableId="1060248803">
    <w:abstractNumId w:val="15"/>
  </w:num>
  <w:num w:numId="7" w16cid:durableId="1521551594">
    <w:abstractNumId w:val="12"/>
  </w:num>
  <w:num w:numId="8" w16cid:durableId="385030267">
    <w:abstractNumId w:val="9"/>
  </w:num>
  <w:num w:numId="9" w16cid:durableId="161671075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68597407">
    <w:abstractNumId w:val="19"/>
  </w:num>
  <w:num w:numId="11" w16cid:durableId="623581430">
    <w:abstractNumId w:val="7"/>
  </w:num>
  <w:num w:numId="12" w16cid:durableId="724373019">
    <w:abstractNumId w:val="11"/>
  </w:num>
  <w:num w:numId="13" w16cid:durableId="1634169915">
    <w:abstractNumId w:val="9"/>
  </w:num>
  <w:num w:numId="14" w16cid:durableId="5406755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6452014">
    <w:abstractNumId w:val="9"/>
  </w:num>
  <w:num w:numId="16" w16cid:durableId="119688865">
    <w:abstractNumId w:val="9"/>
  </w:num>
  <w:num w:numId="17" w16cid:durableId="12733714">
    <w:abstractNumId w:val="9"/>
  </w:num>
  <w:num w:numId="18" w16cid:durableId="1086029270">
    <w:abstractNumId w:val="9"/>
  </w:num>
  <w:num w:numId="19" w16cid:durableId="454448714">
    <w:abstractNumId w:val="9"/>
  </w:num>
  <w:num w:numId="20" w16cid:durableId="97402279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240212266">
    <w:abstractNumId w:val="0"/>
  </w:num>
  <w:num w:numId="22" w16cid:durableId="485319254">
    <w:abstractNumId w:val="21"/>
  </w:num>
  <w:num w:numId="23" w16cid:durableId="169418893">
    <w:abstractNumId w:val="28"/>
  </w:num>
  <w:num w:numId="24" w16cid:durableId="364063212">
    <w:abstractNumId w:val="14"/>
  </w:num>
  <w:num w:numId="25" w16cid:durableId="2072734072">
    <w:abstractNumId w:val="29"/>
  </w:num>
  <w:num w:numId="26" w16cid:durableId="983465098">
    <w:abstractNumId w:val="23"/>
  </w:num>
  <w:num w:numId="27" w16cid:durableId="1629162704">
    <w:abstractNumId w:val="13"/>
  </w:num>
  <w:num w:numId="28" w16cid:durableId="2039427622">
    <w:abstractNumId w:val="10"/>
  </w:num>
  <w:num w:numId="29" w16cid:durableId="900477757">
    <w:abstractNumId w:val="2"/>
  </w:num>
  <w:num w:numId="30" w16cid:durableId="969479707">
    <w:abstractNumId w:val="18"/>
  </w:num>
  <w:num w:numId="31" w16cid:durableId="1833714701">
    <w:abstractNumId w:val="14"/>
    <w:lvlOverride w:ilvl="0">
      <w:startOverride w:val="1"/>
    </w:lvlOverride>
  </w:num>
  <w:num w:numId="32" w16cid:durableId="2080396209">
    <w:abstractNumId w:val="3"/>
  </w:num>
  <w:num w:numId="33" w16cid:durableId="1250886369">
    <w:abstractNumId w:val="25"/>
  </w:num>
  <w:num w:numId="34" w16cid:durableId="1365399479">
    <w:abstractNumId w:val="4"/>
  </w:num>
  <w:num w:numId="35" w16cid:durableId="1051461946">
    <w:abstractNumId w:val="20"/>
  </w:num>
  <w:num w:numId="36" w16cid:durableId="683553012">
    <w:abstractNumId w:val="30"/>
  </w:num>
  <w:num w:numId="37" w16cid:durableId="1031416990">
    <w:abstractNumId w:val="5"/>
  </w:num>
  <w:num w:numId="38" w16cid:durableId="258147442">
    <w:abstractNumId w:val="24"/>
  </w:num>
  <w:num w:numId="39" w16cid:durableId="1894729458">
    <w:abstractNumId w:val="8"/>
  </w:num>
  <w:num w:numId="40" w16cid:durableId="3644150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E6A"/>
    <w:rsid w:val="0000457D"/>
    <w:rsid w:val="0000587A"/>
    <w:rsid w:val="00006638"/>
    <w:rsid w:val="00006B38"/>
    <w:rsid w:val="00006C2E"/>
    <w:rsid w:val="00007EC6"/>
    <w:rsid w:val="0001023B"/>
    <w:rsid w:val="000103E5"/>
    <w:rsid w:val="0001162C"/>
    <w:rsid w:val="000122AF"/>
    <w:rsid w:val="000125FD"/>
    <w:rsid w:val="00012A72"/>
    <w:rsid w:val="00013080"/>
    <w:rsid w:val="0001497F"/>
    <w:rsid w:val="00014E7A"/>
    <w:rsid w:val="00015B69"/>
    <w:rsid w:val="00015F4C"/>
    <w:rsid w:val="000174E0"/>
    <w:rsid w:val="0001793A"/>
    <w:rsid w:val="00020852"/>
    <w:rsid w:val="00020B9C"/>
    <w:rsid w:val="00021049"/>
    <w:rsid w:val="00022177"/>
    <w:rsid w:val="00022E3A"/>
    <w:rsid w:val="000240C1"/>
    <w:rsid w:val="000248A9"/>
    <w:rsid w:val="0002783A"/>
    <w:rsid w:val="00027F6D"/>
    <w:rsid w:val="00030098"/>
    <w:rsid w:val="000300D2"/>
    <w:rsid w:val="00030121"/>
    <w:rsid w:val="00030C4D"/>
    <w:rsid w:val="00030E72"/>
    <w:rsid w:val="00031A50"/>
    <w:rsid w:val="00031BD0"/>
    <w:rsid w:val="00033397"/>
    <w:rsid w:val="0003376D"/>
    <w:rsid w:val="00034228"/>
    <w:rsid w:val="00034647"/>
    <w:rsid w:val="00034D4E"/>
    <w:rsid w:val="00034F1B"/>
    <w:rsid w:val="000350F4"/>
    <w:rsid w:val="0003561C"/>
    <w:rsid w:val="000373CE"/>
    <w:rsid w:val="00040095"/>
    <w:rsid w:val="0004310B"/>
    <w:rsid w:val="000436E9"/>
    <w:rsid w:val="0004450E"/>
    <w:rsid w:val="0004550F"/>
    <w:rsid w:val="000464E0"/>
    <w:rsid w:val="00046994"/>
    <w:rsid w:val="00047614"/>
    <w:rsid w:val="00047937"/>
    <w:rsid w:val="000502EC"/>
    <w:rsid w:val="00050887"/>
    <w:rsid w:val="0005254A"/>
    <w:rsid w:val="000531D7"/>
    <w:rsid w:val="0005391F"/>
    <w:rsid w:val="00053C61"/>
    <w:rsid w:val="0005495D"/>
    <w:rsid w:val="0005573A"/>
    <w:rsid w:val="00055A08"/>
    <w:rsid w:val="00057CFC"/>
    <w:rsid w:val="0006031A"/>
    <w:rsid w:val="00060AA4"/>
    <w:rsid w:val="0006115F"/>
    <w:rsid w:val="00061AFD"/>
    <w:rsid w:val="00061B07"/>
    <w:rsid w:val="00063212"/>
    <w:rsid w:val="000634A0"/>
    <w:rsid w:val="000634BE"/>
    <w:rsid w:val="00064FC1"/>
    <w:rsid w:val="00065400"/>
    <w:rsid w:val="000662BF"/>
    <w:rsid w:val="0006722A"/>
    <w:rsid w:val="000676BC"/>
    <w:rsid w:val="00067CF5"/>
    <w:rsid w:val="0007199C"/>
    <w:rsid w:val="000733A5"/>
    <w:rsid w:val="00073649"/>
    <w:rsid w:val="00074224"/>
    <w:rsid w:val="0007506F"/>
    <w:rsid w:val="00075FA2"/>
    <w:rsid w:val="00076243"/>
    <w:rsid w:val="000763B6"/>
    <w:rsid w:val="00077E84"/>
    <w:rsid w:val="00080179"/>
    <w:rsid w:val="00080512"/>
    <w:rsid w:val="0008064B"/>
    <w:rsid w:val="0008098D"/>
    <w:rsid w:val="00080BE0"/>
    <w:rsid w:val="00081D9D"/>
    <w:rsid w:val="00083611"/>
    <w:rsid w:val="0008408A"/>
    <w:rsid w:val="0008489D"/>
    <w:rsid w:val="0008552A"/>
    <w:rsid w:val="00086C2C"/>
    <w:rsid w:val="000906FB"/>
    <w:rsid w:val="00091E48"/>
    <w:rsid w:val="00093A38"/>
    <w:rsid w:val="00093DB2"/>
    <w:rsid w:val="00094964"/>
    <w:rsid w:val="000979AE"/>
    <w:rsid w:val="00097A7A"/>
    <w:rsid w:val="00097D29"/>
    <w:rsid w:val="000A0052"/>
    <w:rsid w:val="000A0C4C"/>
    <w:rsid w:val="000A141D"/>
    <w:rsid w:val="000A23B5"/>
    <w:rsid w:val="000A43AB"/>
    <w:rsid w:val="000A6068"/>
    <w:rsid w:val="000A72AC"/>
    <w:rsid w:val="000B0541"/>
    <w:rsid w:val="000B0853"/>
    <w:rsid w:val="000B1386"/>
    <w:rsid w:val="000B188D"/>
    <w:rsid w:val="000B1BAD"/>
    <w:rsid w:val="000B1FCF"/>
    <w:rsid w:val="000B2ADA"/>
    <w:rsid w:val="000B3987"/>
    <w:rsid w:val="000B6152"/>
    <w:rsid w:val="000B7452"/>
    <w:rsid w:val="000B75E1"/>
    <w:rsid w:val="000B7BCF"/>
    <w:rsid w:val="000C0849"/>
    <w:rsid w:val="000C26A2"/>
    <w:rsid w:val="000C2B95"/>
    <w:rsid w:val="000C3112"/>
    <w:rsid w:val="000C4595"/>
    <w:rsid w:val="000C479C"/>
    <w:rsid w:val="000C53AE"/>
    <w:rsid w:val="000C5D51"/>
    <w:rsid w:val="000C68DE"/>
    <w:rsid w:val="000C7A22"/>
    <w:rsid w:val="000D1382"/>
    <w:rsid w:val="000D16F8"/>
    <w:rsid w:val="000D232F"/>
    <w:rsid w:val="000D23A2"/>
    <w:rsid w:val="000D2E5C"/>
    <w:rsid w:val="000D51B4"/>
    <w:rsid w:val="000D5751"/>
    <w:rsid w:val="000D58AB"/>
    <w:rsid w:val="000D7971"/>
    <w:rsid w:val="000D7C6A"/>
    <w:rsid w:val="000E11A6"/>
    <w:rsid w:val="000E2829"/>
    <w:rsid w:val="000E40B4"/>
    <w:rsid w:val="000E49DA"/>
    <w:rsid w:val="000E4EF8"/>
    <w:rsid w:val="000E5A77"/>
    <w:rsid w:val="000E5E4F"/>
    <w:rsid w:val="000E7224"/>
    <w:rsid w:val="000E7E0B"/>
    <w:rsid w:val="000F003B"/>
    <w:rsid w:val="000F1F27"/>
    <w:rsid w:val="000F2595"/>
    <w:rsid w:val="000F3114"/>
    <w:rsid w:val="000F387E"/>
    <w:rsid w:val="000F433F"/>
    <w:rsid w:val="000F4E5D"/>
    <w:rsid w:val="000F5052"/>
    <w:rsid w:val="000F7383"/>
    <w:rsid w:val="000F776D"/>
    <w:rsid w:val="000F7E1A"/>
    <w:rsid w:val="00100727"/>
    <w:rsid w:val="0010159D"/>
    <w:rsid w:val="00101C13"/>
    <w:rsid w:val="00102017"/>
    <w:rsid w:val="00102890"/>
    <w:rsid w:val="00102B50"/>
    <w:rsid w:val="001035CF"/>
    <w:rsid w:val="00103FD9"/>
    <w:rsid w:val="00105382"/>
    <w:rsid w:val="00105EE4"/>
    <w:rsid w:val="00106D41"/>
    <w:rsid w:val="0010746E"/>
    <w:rsid w:val="0011158C"/>
    <w:rsid w:val="0011229B"/>
    <w:rsid w:val="00112453"/>
    <w:rsid w:val="00114C47"/>
    <w:rsid w:val="00116505"/>
    <w:rsid w:val="0011672A"/>
    <w:rsid w:val="00117213"/>
    <w:rsid w:val="00117456"/>
    <w:rsid w:val="001207AA"/>
    <w:rsid w:val="00120849"/>
    <w:rsid w:val="00120DC5"/>
    <w:rsid w:val="0012180D"/>
    <w:rsid w:val="00122D33"/>
    <w:rsid w:val="00123824"/>
    <w:rsid w:val="0012397B"/>
    <w:rsid w:val="00123BA3"/>
    <w:rsid w:val="00123DCF"/>
    <w:rsid w:val="001252CC"/>
    <w:rsid w:val="0012694D"/>
    <w:rsid w:val="00127966"/>
    <w:rsid w:val="00130400"/>
    <w:rsid w:val="00132920"/>
    <w:rsid w:val="00133A74"/>
    <w:rsid w:val="0013410C"/>
    <w:rsid w:val="00134C49"/>
    <w:rsid w:val="0013511F"/>
    <w:rsid w:val="001359EF"/>
    <w:rsid w:val="00136C38"/>
    <w:rsid w:val="00136C50"/>
    <w:rsid w:val="00137680"/>
    <w:rsid w:val="00137923"/>
    <w:rsid w:val="00143E05"/>
    <w:rsid w:val="00144014"/>
    <w:rsid w:val="001443A3"/>
    <w:rsid w:val="001466B2"/>
    <w:rsid w:val="00147252"/>
    <w:rsid w:val="0014763D"/>
    <w:rsid w:val="00147C53"/>
    <w:rsid w:val="00150212"/>
    <w:rsid w:val="00153160"/>
    <w:rsid w:val="0015335B"/>
    <w:rsid w:val="00153726"/>
    <w:rsid w:val="00154396"/>
    <w:rsid w:val="001544A7"/>
    <w:rsid w:val="0015516D"/>
    <w:rsid w:val="0015541B"/>
    <w:rsid w:val="001554EF"/>
    <w:rsid w:val="001561D9"/>
    <w:rsid w:val="00156E48"/>
    <w:rsid w:val="0015783B"/>
    <w:rsid w:val="00157AAC"/>
    <w:rsid w:val="00160055"/>
    <w:rsid w:val="001600B9"/>
    <w:rsid w:val="00162012"/>
    <w:rsid w:val="00162453"/>
    <w:rsid w:val="001625D3"/>
    <w:rsid w:val="00162732"/>
    <w:rsid w:val="001645B9"/>
    <w:rsid w:val="00164CE2"/>
    <w:rsid w:val="001658EF"/>
    <w:rsid w:val="00166AA5"/>
    <w:rsid w:val="001672A9"/>
    <w:rsid w:val="00167DA4"/>
    <w:rsid w:val="0017187C"/>
    <w:rsid w:val="0017201E"/>
    <w:rsid w:val="00172326"/>
    <w:rsid w:val="00172FD7"/>
    <w:rsid w:val="001735B1"/>
    <w:rsid w:val="0017485A"/>
    <w:rsid w:val="00174BF6"/>
    <w:rsid w:val="00174C32"/>
    <w:rsid w:val="001777C1"/>
    <w:rsid w:val="00177954"/>
    <w:rsid w:val="00177D29"/>
    <w:rsid w:val="001802E7"/>
    <w:rsid w:val="001805A4"/>
    <w:rsid w:val="00180E1F"/>
    <w:rsid w:val="00182096"/>
    <w:rsid w:val="00183251"/>
    <w:rsid w:val="001835B7"/>
    <w:rsid w:val="00183678"/>
    <w:rsid w:val="00183A6C"/>
    <w:rsid w:val="0018433A"/>
    <w:rsid w:val="001843B0"/>
    <w:rsid w:val="001847AA"/>
    <w:rsid w:val="00184D38"/>
    <w:rsid w:val="001855D8"/>
    <w:rsid w:val="00185DAA"/>
    <w:rsid w:val="00186764"/>
    <w:rsid w:val="001873FA"/>
    <w:rsid w:val="0018760F"/>
    <w:rsid w:val="0019003C"/>
    <w:rsid w:val="00190A16"/>
    <w:rsid w:val="00191A21"/>
    <w:rsid w:val="00192715"/>
    <w:rsid w:val="00193523"/>
    <w:rsid w:val="00193724"/>
    <w:rsid w:val="00193C1F"/>
    <w:rsid w:val="0019455D"/>
    <w:rsid w:val="00194CD0"/>
    <w:rsid w:val="00195C95"/>
    <w:rsid w:val="001A04FC"/>
    <w:rsid w:val="001A0F7B"/>
    <w:rsid w:val="001A1A69"/>
    <w:rsid w:val="001A3890"/>
    <w:rsid w:val="001A3BB0"/>
    <w:rsid w:val="001A4980"/>
    <w:rsid w:val="001A4A8B"/>
    <w:rsid w:val="001A581E"/>
    <w:rsid w:val="001B03D8"/>
    <w:rsid w:val="001B3099"/>
    <w:rsid w:val="001B7811"/>
    <w:rsid w:val="001C2C6E"/>
    <w:rsid w:val="001C350D"/>
    <w:rsid w:val="001C3ADA"/>
    <w:rsid w:val="001C45E7"/>
    <w:rsid w:val="001C4BA8"/>
    <w:rsid w:val="001C4FAC"/>
    <w:rsid w:val="001C50DD"/>
    <w:rsid w:val="001C62C0"/>
    <w:rsid w:val="001C72A6"/>
    <w:rsid w:val="001D0189"/>
    <w:rsid w:val="001D01F0"/>
    <w:rsid w:val="001D15D8"/>
    <w:rsid w:val="001D197B"/>
    <w:rsid w:val="001D2E00"/>
    <w:rsid w:val="001D4C3A"/>
    <w:rsid w:val="001D5F4E"/>
    <w:rsid w:val="001D6B20"/>
    <w:rsid w:val="001D6F14"/>
    <w:rsid w:val="001D78ED"/>
    <w:rsid w:val="001E0650"/>
    <w:rsid w:val="001E0BFB"/>
    <w:rsid w:val="001E1D0A"/>
    <w:rsid w:val="001E1E31"/>
    <w:rsid w:val="001E2D16"/>
    <w:rsid w:val="001E323F"/>
    <w:rsid w:val="001E35D7"/>
    <w:rsid w:val="001E525C"/>
    <w:rsid w:val="001E5272"/>
    <w:rsid w:val="001E6D56"/>
    <w:rsid w:val="001F168B"/>
    <w:rsid w:val="001F3697"/>
    <w:rsid w:val="001F3B84"/>
    <w:rsid w:val="001F3D7C"/>
    <w:rsid w:val="001F4257"/>
    <w:rsid w:val="001F42A4"/>
    <w:rsid w:val="001F45B0"/>
    <w:rsid w:val="001F48FC"/>
    <w:rsid w:val="001F4D04"/>
    <w:rsid w:val="001F51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C4F"/>
    <w:rsid w:val="00204E8C"/>
    <w:rsid w:val="00205A6A"/>
    <w:rsid w:val="00206DDD"/>
    <w:rsid w:val="002070CF"/>
    <w:rsid w:val="00207534"/>
    <w:rsid w:val="00207BC3"/>
    <w:rsid w:val="002108BE"/>
    <w:rsid w:val="00210E31"/>
    <w:rsid w:val="00211184"/>
    <w:rsid w:val="002112CD"/>
    <w:rsid w:val="002129AC"/>
    <w:rsid w:val="00212AFB"/>
    <w:rsid w:val="0021381E"/>
    <w:rsid w:val="002143C5"/>
    <w:rsid w:val="002153FF"/>
    <w:rsid w:val="00216D14"/>
    <w:rsid w:val="002176BF"/>
    <w:rsid w:val="00217703"/>
    <w:rsid w:val="0022046A"/>
    <w:rsid w:val="00220CE6"/>
    <w:rsid w:val="00221269"/>
    <w:rsid w:val="002212C3"/>
    <w:rsid w:val="0022466C"/>
    <w:rsid w:val="002257BB"/>
    <w:rsid w:val="00225E9B"/>
    <w:rsid w:val="0022606D"/>
    <w:rsid w:val="00227673"/>
    <w:rsid w:val="00230146"/>
    <w:rsid w:val="00230269"/>
    <w:rsid w:val="00231E57"/>
    <w:rsid w:val="00233757"/>
    <w:rsid w:val="00236135"/>
    <w:rsid w:val="002364A3"/>
    <w:rsid w:val="0023771C"/>
    <w:rsid w:val="00237B96"/>
    <w:rsid w:val="00237E17"/>
    <w:rsid w:val="002403F2"/>
    <w:rsid w:val="0024119F"/>
    <w:rsid w:val="00245CE8"/>
    <w:rsid w:val="002476D0"/>
    <w:rsid w:val="0025065E"/>
    <w:rsid w:val="0025073B"/>
    <w:rsid w:val="002513C0"/>
    <w:rsid w:val="002525DC"/>
    <w:rsid w:val="0025331A"/>
    <w:rsid w:val="00253C66"/>
    <w:rsid w:val="00253D53"/>
    <w:rsid w:val="00255B27"/>
    <w:rsid w:val="00257B5C"/>
    <w:rsid w:val="00260BFB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72C"/>
    <w:rsid w:val="00272C5C"/>
    <w:rsid w:val="00272DE7"/>
    <w:rsid w:val="002732F0"/>
    <w:rsid w:val="00273821"/>
    <w:rsid w:val="00273A72"/>
    <w:rsid w:val="00274788"/>
    <w:rsid w:val="002748F7"/>
    <w:rsid w:val="0027518E"/>
    <w:rsid w:val="002751F4"/>
    <w:rsid w:val="002764C0"/>
    <w:rsid w:val="00276C06"/>
    <w:rsid w:val="002770E7"/>
    <w:rsid w:val="00277559"/>
    <w:rsid w:val="002806E3"/>
    <w:rsid w:val="00280D6A"/>
    <w:rsid w:val="00281A6F"/>
    <w:rsid w:val="00281FD2"/>
    <w:rsid w:val="002820EB"/>
    <w:rsid w:val="002824D9"/>
    <w:rsid w:val="0028292C"/>
    <w:rsid w:val="00284BA9"/>
    <w:rsid w:val="00284E8D"/>
    <w:rsid w:val="002855BF"/>
    <w:rsid w:val="002859DB"/>
    <w:rsid w:val="0028627F"/>
    <w:rsid w:val="002866EF"/>
    <w:rsid w:val="00291AB3"/>
    <w:rsid w:val="00291D64"/>
    <w:rsid w:val="002923E2"/>
    <w:rsid w:val="00292FB6"/>
    <w:rsid w:val="0029342A"/>
    <w:rsid w:val="00293D64"/>
    <w:rsid w:val="0029471A"/>
    <w:rsid w:val="00294800"/>
    <w:rsid w:val="00294E0B"/>
    <w:rsid w:val="00295394"/>
    <w:rsid w:val="00295528"/>
    <w:rsid w:val="00295C42"/>
    <w:rsid w:val="002962F6"/>
    <w:rsid w:val="00296AF9"/>
    <w:rsid w:val="00297349"/>
    <w:rsid w:val="00297FCD"/>
    <w:rsid w:val="002A06FA"/>
    <w:rsid w:val="002A09A8"/>
    <w:rsid w:val="002A1A39"/>
    <w:rsid w:val="002A1CC6"/>
    <w:rsid w:val="002A2890"/>
    <w:rsid w:val="002A353D"/>
    <w:rsid w:val="002A4FA6"/>
    <w:rsid w:val="002A5937"/>
    <w:rsid w:val="002A5B73"/>
    <w:rsid w:val="002A6310"/>
    <w:rsid w:val="002A733A"/>
    <w:rsid w:val="002A79F1"/>
    <w:rsid w:val="002B1533"/>
    <w:rsid w:val="002B1F97"/>
    <w:rsid w:val="002B2093"/>
    <w:rsid w:val="002B26B1"/>
    <w:rsid w:val="002B3195"/>
    <w:rsid w:val="002B4B1A"/>
    <w:rsid w:val="002B5D9D"/>
    <w:rsid w:val="002B61AF"/>
    <w:rsid w:val="002B6965"/>
    <w:rsid w:val="002B6C7E"/>
    <w:rsid w:val="002B7B3F"/>
    <w:rsid w:val="002C064F"/>
    <w:rsid w:val="002C0C5A"/>
    <w:rsid w:val="002C0EAB"/>
    <w:rsid w:val="002C0EC7"/>
    <w:rsid w:val="002C1DD4"/>
    <w:rsid w:val="002C2863"/>
    <w:rsid w:val="002C2AF9"/>
    <w:rsid w:val="002C3F63"/>
    <w:rsid w:val="002C494B"/>
    <w:rsid w:val="002C53BF"/>
    <w:rsid w:val="002C56C8"/>
    <w:rsid w:val="002C6985"/>
    <w:rsid w:val="002C6B76"/>
    <w:rsid w:val="002C75D3"/>
    <w:rsid w:val="002D02CB"/>
    <w:rsid w:val="002D0699"/>
    <w:rsid w:val="002D2BD6"/>
    <w:rsid w:val="002D2FA3"/>
    <w:rsid w:val="002D581D"/>
    <w:rsid w:val="002D59B0"/>
    <w:rsid w:val="002D59E6"/>
    <w:rsid w:val="002D5E94"/>
    <w:rsid w:val="002D6500"/>
    <w:rsid w:val="002D71E2"/>
    <w:rsid w:val="002D7228"/>
    <w:rsid w:val="002E124A"/>
    <w:rsid w:val="002E20D2"/>
    <w:rsid w:val="002E3201"/>
    <w:rsid w:val="002E3333"/>
    <w:rsid w:val="002E4826"/>
    <w:rsid w:val="002E4BEC"/>
    <w:rsid w:val="002E4DD2"/>
    <w:rsid w:val="002E4EA6"/>
    <w:rsid w:val="002E52E8"/>
    <w:rsid w:val="002E5658"/>
    <w:rsid w:val="002E56C2"/>
    <w:rsid w:val="002E66A4"/>
    <w:rsid w:val="002E78E2"/>
    <w:rsid w:val="002F01B3"/>
    <w:rsid w:val="002F0518"/>
    <w:rsid w:val="002F068F"/>
    <w:rsid w:val="002F0D22"/>
    <w:rsid w:val="002F17AF"/>
    <w:rsid w:val="002F396E"/>
    <w:rsid w:val="002F46BE"/>
    <w:rsid w:val="002F4C4E"/>
    <w:rsid w:val="002F4D44"/>
    <w:rsid w:val="002F55BB"/>
    <w:rsid w:val="002F6205"/>
    <w:rsid w:val="002F6AB4"/>
    <w:rsid w:val="002F6B3B"/>
    <w:rsid w:val="002F6E94"/>
    <w:rsid w:val="00300CFC"/>
    <w:rsid w:val="00301C19"/>
    <w:rsid w:val="00301CCB"/>
    <w:rsid w:val="0030342F"/>
    <w:rsid w:val="003036EA"/>
    <w:rsid w:val="003042CC"/>
    <w:rsid w:val="0030559A"/>
    <w:rsid w:val="00305BAE"/>
    <w:rsid w:val="00305F23"/>
    <w:rsid w:val="003107FE"/>
    <w:rsid w:val="00311756"/>
    <w:rsid w:val="00311F7E"/>
    <w:rsid w:val="003126F4"/>
    <w:rsid w:val="00312A6E"/>
    <w:rsid w:val="00312DE3"/>
    <w:rsid w:val="00313B13"/>
    <w:rsid w:val="003153BC"/>
    <w:rsid w:val="00315925"/>
    <w:rsid w:val="0031637A"/>
    <w:rsid w:val="003165BD"/>
    <w:rsid w:val="003172DC"/>
    <w:rsid w:val="00320DCA"/>
    <w:rsid w:val="003213AB"/>
    <w:rsid w:val="003214EA"/>
    <w:rsid w:val="003216F2"/>
    <w:rsid w:val="0032239B"/>
    <w:rsid w:val="0032249F"/>
    <w:rsid w:val="003226E7"/>
    <w:rsid w:val="00323187"/>
    <w:rsid w:val="00324499"/>
    <w:rsid w:val="00324E00"/>
    <w:rsid w:val="003259FA"/>
    <w:rsid w:val="00325DA0"/>
    <w:rsid w:val="00325E07"/>
    <w:rsid w:val="00326069"/>
    <w:rsid w:val="00326241"/>
    <w:rsid w:val="0032626E"/>
    <w:rsid w:val="00326283"/>
    <w:rsid w:val="00326507"/>
    <w:rsid w:val="0032686E"/>
    <w:rsid w:val="003269ED"/>
    <w:rsid w:val="0032725A"/>
    <w:rsid w:val="00327279"/>
    <w:rsid w:val="00331E26"/>
    <w:rsid w:val="00331FE4"/>
    <w:rsid w:val="00332D40"/>
    <w:rsid w:val="00333AE9"/>
    <w:rsid w:val="00333D81"/>
    <w:rsid w:val="00334231"/>
    <w:rsid w:val="003350D9"/>
    <w:rsid w:val="00340466"/>
    <w:rsid w:val="003408E8"/>
    <w:rsid w:val="00341047"/>
    <w:rsid w:val="003411FF"/>
    <w:rsid w:val="0034135B"/>
    <w:rsid w:val="00341490"/>
    <w:rsid w:val="00341592"/>
    <w:rsid w:val="00343095"/>
    <w:rsid w:val="003468B8"/>
    <w:rsid w:val="003471B2"/>
    <w:rsid w:val="00347B6B"/>
    <w:rsid w:val="00347CA3"/>
    <w:rsid w:val="00351630"/>
    <w:rsid w:val="00351825"/>
    <w:rsid w:val="003520EB"/>
    <w:rsid w:val="003523D2"/>
    <w:rsid w:val="0035253F"/>
    <w:rsid w:val="0035284E"/>
    <w:rsid w:val="00352C96"/>
    <w:rsid w:val="003539FE"/>
    <w:rsid w:val="0035462D"/>
    <w:rsid w:val="003546E3"/>
    <w:rsid w:val="00354802"/>
    <w:rsid w:val="00355E81"/>
    <w:rsid w:val="0036260E"/>
    <w:rsid w:val="0036685E"/>
    <w:rsid w:val="003675A6"/>
    <w:rsid w:val="00367880"/>
    <w:rsid w:val="003679D1"/>
    <w:rsid w:val="00370630"/>
    <w:rsid w:val="00370F5E"/>
    <w:rsid w:val="0037115A"/>
    <w:rsid w:val="00371297"/>
    <w:rsid w:val="00371A02"/>
    <w:rsid w:val="0037239A"/>
    <w:rsid w:val="0037240C"/>
    <w:rsid w:val="003731BB"/>
    <w:rsid w:val="00373300"/>
    <w:rsid w:val="003738F7"/>
    <w:rsid w:val="00373AE4"/>
    <w:rsid w:val="00374039"/>
    <w:rsid w:val="00374F70"/>
    <w:rsid w:val="00375985"/>
    <w:rsid w:val="00377915"/>
    <w:rsid w:val="00377B2C"/>
    <w:rsid w:val="00380617"/>
    <w:rsid w:val="00380A6A"/>
    <w:rsid w:val="00380E93"/>
    <w:rsid w:val="00380F85"/>
    <w:rsid w:val="00381EFD"/>
    <w:rsid w:val="00382884"/>
    <w:rsid w:val="00383B0A"/>
    <w:rsid w:val="00383BA6"/>
    <w:rsid w:val="00384A0C"/>
    <w:rsid w:val="003866C6"/>
    <w:rsid w:val="0038730D"/>
    <w:rsid w:val="00390C10"/>
    <w:rsid w:val="0039120D"/>
    <w:rsid w:val="00391D8E"/>
    <w:rsid w:val="00392B0D"/>
    <w:rsid w:val="00392EC0"/>
    <w:rsid w:val="00393B5C"/>
    <w:rsid w:val="0039496A"/>
    <w:rsid w:val="00394AA2"/>
    <w:rsid w:val="00394E75"/>
    <w:rsid w:val="00395841"/>
    <w:rsid w:val="00395843"/>
    <w:rsid w:val="00395D91"/>
    <w:rsid w:val="00395E28"/>
    <w:rsid w:val="003962B6"/>
    <w:rsid w:val="003A014E"/>
    <w:rsid w:val="003A0881"/>
    <w:rsid w:val="003A08DF"/>
    <w:rsid w:val="003A0F1A"/>
    <w:rsid w:val="003A417A"/>
    <w:rsid w:val="003A4862"/>
    <w:rsid w:val="003A504C"/>
    <w:rsid w:val="003A57BB"/>
    <w:rsid w:val="003A595E"/>
    <w:rsid w:val="003A6442"/>
    <w:rsid w:val="003A6844"/>
    <w:rsid w:val="003B01E4"/>
    <w:rsid w:val="003B102D"/>
    <w:rsid w:val="003B2016"/>
    <w:rsid w:val="003B301F"/>
    <w:rsid w:val="003B3E00"/>
    <w:rsid w:val="003B48BB"/>
    <w:rsid w:val="003B53E7"/>
    <w:rsid w:val="003B58D2"/>
    <w:rsid w:val="003B5946"/>
    <w:rsid w:val="003B6DCA"/>
    <w:rsid w:val="003B77A1"/>
    <w:rsid w:val="003C01CB"/>
    <w:rsid w:val="003C2FE2"/>
    <w:rsid w:val="003C5C02"/>
    <w:rsid w:val="003C74C0"/>
    <w:rsid w:val="003C7655"/>
    <w:rsid w:val="003D02C7"/>
    <w:rsid w:val="003D03B6"/>
    <w:rsid w:val="003D05E1"/>
    <w:rsid w:val="003D078E"/>
    <w:rsid w:val="003D09E5"/>
    <w:rsid w:val="003D16F6"/>
    <w:rsid w:val="003D25B3"/>
    <w:rsid w:val="003D267B"/>
    <w:rsid w:val="003D3400"/>
    <w:rsid w:val="003D451A"/>
    <w:rsid w:val="003D47C2"/>
    <w:rsid w:val="003D4EE5"/>
    <w:rsid w:val="003D727F"/>
    <w:rsid w:val="003D76A1"/>
    <w:rsid w:val="003E0230"/>
    <w:rsid w:val="003E07D6"/>
    <w:rsid w:val="003E0C33"/>
    <w:rsid w:val="003E0F74"/>
    <w:rsid w:val="003E0F7B"/>
    <w:rsid w:val="003E160D"/>
    <w:rsid w:val="003E1613"/>
    <w:rsid w:val="003E16BE"/>
    <w:rsid w:val="003E45F6"/>
    <w:rsid w:val="003E4BC7"/>
    <w:rsid w:val="003E53C9"/>
    <w:rsid w:val="003E57B6"/>
    <w:rsid w:val="003E583F"/>
    <w:rsid w:val="003E5ADC"/>
    <w:rsid w:val="003E66D6"/>
    <w:rsid w:val="003E71EF"/>
    <w:rsid w:val="003E7A94"/>
    <w:rsid w:val="003F09B9"/>
    <w:rsid w:val="003F0DFA"/>
    <w:rsid w:val="003F238B"/>
    <w:rsid w:val="003F23EB"/>
    <w:rsid w:val="003F2463"/>
    <w:rsid w:val="003F26AD"/>
    <w:rsid w:val="003F2A6A"/>
    <w:rsid w:val="003F2B60"/>
    <w:rsid w:val="003F2EF8"/>
    <w:rsid w:val="003F3580"/>
    <w:rsid w:val="003F362E"/>
    <w:rsid w:val="003F3D86"/>
    <w:rsid w:val="003F4D6D"/>
    <w:rsid w:val="003F531E"/>
    <w:rsid w:val="003F53D8"/>
    <w:rsid w:val="003F546D"/>
    <w:rsid w:val="003F584F"/>
    <w:rsid w:val="003F5C31"/>
    <w:rsid w:val="003F6492"/>
    <w:rsid w:val="003F659D"/>
    <w:rsid w:val="003F683F"/>
    <w:rsid w:val="003F754F"/>
    <w:rsid w:val="00401855"/>
    <w:rsid w:val="00401F0F"/>
    <w:rsid w:val="004024E5"/>
    <w:rsid w:val="00402E04"/>
    <w:rsid w:val="00403354"/>
    <w:rsid w:val="0040341B"/>
    <w:rsid w:val="00403EFA"/>
    <w:rsid w:val="00404910"/>
    <w:rsid w:val="00405187"/>
    <w:rsid w:val="004063C9"/>
    <w:rsid w:val="00406789"/>
    <w:rsid w:val="004068B1"/>
    <w:rsid w:val="004101AE"/>
    <w:rsid w:val="00410E00"/>
    <w:rsid w:val="004115D6"/>
    <w:rsid w:val="00411B83"/>
    <w:rsid w:val="004123FF"/>
    <w:rsid w:val="004126A1"/>
    <w:rsid w:val="00413084"/>
    <w:rsid w:val="00413D76"/>
    <w:rsid w:val="004147F1"/>
    <w:rsid w:val="00414A77"/>
    <w:rsid w:val="00415BA7"/>
    <w:rsid w:val="004162F2"/>
    <w:rsid w:val="00416AFD"/>
    <w:rsid w:val="00416B58"/>
    <w:rsid w:val="004174F0"/>
    <w:rsid w:val="00421031"/>
    <w:rsid w:val="0042142B"/>
    <w:rsid w:val="0042182D"/>
    <w:rsid w:val="004234CA"/>
    <w:rsid w:val="00423720"/>
    <w:rsid w:val="0042480C"/>
    <w:rsid w:val="00425283"/>
    <w:rsid w:val="004254AB"/>
    <w:rsid w:val="004272E1"/>
    <w:rsid w:val="00427F1B"/>
    <w:rsid w:val="00430265"/>
    <w:rsid w:val="00431165"/>
    <w:rsid w:val="00431659"/>
    <w:rsid w:val="004327CE"/>
    <w:rsid w:val="00432ABE"/>
    <w:rsid w:val="00433346"/>
    <w:rsid w:val="004336C5"/>
    <w:rsid w:val="00435D5E"/>
    <w:rsid w:val="004367A8"/>
    <w:rsid w:val="00437380"/>
    <w:rsid w:val="004375A9"/>
    <w:rsid w:val="00437EA0"/>
    <w:rsid w:val="0044076A"/>
    <w:rsid w:val="004419C7"/>
    <w:rsid w:val="00442A06"/>
    <w:rsid w:val="00443CF0"/>
    <w:rsid w:val="00443E17"/>
    <w:rsid w:val="004446E6"/>
    <w:rsid w:val="00445642"/>
    <w:rsid w:val="004467EB"/>
    <w:rsid w:val="00447947"/>
    <w:rsid w:val="004479B2"/>
    <w:rsid w:val="00450138"/>
    <w:rsid w:val="00450335"/>
    <w:rsid w:val="00450441"/>
    <w:rsid w:val="00450A2A"/>
    <w:rsid w:val="00450AD6"/>
    <w:rsid w:val="00450E13"/>
    <w:rsid w:val="004512C5"/>
    <w:rsid w:val="004514F9"/>
    <w:rsid w:val="00454593"/>
    <w:rsid w:val="00455158"/>
    <w:rsid w:val="004579C7"/>
    <w:rsid w:val="00460E63"/>
    <w:rsid w:val="00462FD4"/>
    <w:rsid w:val="00464A2A"/>
    <w:rsid w:val="00464C3B"/>
    <w:rsid w:val="00465DD3"/>
    <w:rsid w:val="00467084"/>
    <w:rsid w:val="00467512"/>
    <w:rsid w:val="00470C7A"/>
    <w:rsid w:val="004723AF"/>
    <w:rsid w:val="0047267C"/>
    <w:rsid w:val="00473FAE"/>
    <w:rsid w:val="00474BBB"/>
    <w:rsid w:val="0047518F"/>
    <w:rsid w:val="004752A4"/>
    <w:rsid w:val="00475813"/>
    <w:rsid w:val="00475FEC"/>
    <w:rsid w:val="00477939"/>
    <w:rsid w:val="00477AD1"/>
    <w:rsid w:val="00477BDD"/>
    <w:rsid w:val="00480968"/>
    <w:rsid w:val="00481164"/>
    <w:rsid w:val="00481B63"/>
    <w:rsid w:val="00481C59"/>
    <w:rsid w:val="00482FDC"/>
    <w:rsid w:val="0048315D"/>
    <w:rsid w:val="00483374"/>
    <w:rsid w:val="00484370"/>
    <w:rsid w:val="00485270"/>
    <w:rsid w:val="00487950"/>
    <w:rsid w:val="004901B4"/>
    <w:rsid w:val="00490594"/>
    <w:rsid w:val="00490AC3"/>
    <w:rsid w:val="004910E3"/>
    <w:rsid w:val="00491496"/>
    <w:rsid w:val="004928A1"/>
    <w:rsid w:val="004931AB"/>
    <w:rsid w:val="00493471"/>
    <w:rsid w:val="004947AF"/>
    <w:rsid w:val="00494EAD"/>
    <w:rsid w:val="00494F6A"/>
    <w:rsid w:val="004955F1"/>
    <w:rsid w:val="0049584C"/>
    <w:rsid w:val="004958DA"/>
    <w:rsid w:val="004970E8"/>
    <w:rsid w:val="004978C8"/>
    <w:rsid w:val="004979B9"/>
    <w:rsid w:val="00497E7E"/>
    <w:rsid w:val="004A0BB8"/>
    <w:rsid w:val="004A1BBC"/>
    <w:rsid w:val="004A20A5"/>
    <w:rsid w:val="004A34F3"/>
    <w:rsid w:val="004A3B11"/>
    <w:rsid w:val="004A40BF"/>
    <w:rsid w:val="004A5652"/>
    <w:rsid w:val="004A6548"/>
    <w:rsid w:val="004A7429"/>
    <w:rsid w:val="004B0AA7"/>
    <w:rsid w:val="004B0E46"/>
    <w:rsid w:val="004B1716"/>
    <w:rsid w:val="004B43ED"/>
    <w:rsid w:val="004B49CF"/>
    <w:rsid w:val="004B4E3D"/>
    <w:rsid w:val="004B526E"/>
    <w:rsid w:val="004B54B3"/>
    <w:rsid w:val="004B59DF"/>
    <w:rsid w:val="004B5B8F"/>
    <w:rsid w:val="004B66C4"/>
    <w:rsid w:val="004B6F48"/>
    <w:rsid w:val="004B7662"/>
    <w:rsid w:val="004C0514"/>
    <w:rsid w:val="004C36C2"/>
    <w:rsid w:val="004C41AE"/>
    <w:rsid w:val="004C57F8"/>
    <w:rsid w:val="004C5916"/>
    <w:rsid w:val="004C724B"/>
    <w:rsid w:val="004D1BA1"/>
    <w:rsid w:val="004D2101"/>
    <w:rsid w:val="004D2CA9"/>
    <w:rsid w:val="004D3578"/>
    <w:rsid w:val="004D380D"/>
    <w:rsid w:val="004D3D95"/>
    <w:rsid w:val="004D481E"/>
    <w:rsid w:val="004D54DE"/>
    <w:rsid w:val="004D558B"/>
    <w:rsid w:val="004D5DA2"/>
    <w:rsid w:val="004D6ED8"/>
    <w:rsid w:val="004D74CD"/>
    <w:rsid w:val="004D74D9"/>
    <w:rsid w:val="004E0BB0"/>
    <w:rsid w:val="004E0F69"/>
    <w:rsid w:val="004E1955"/>
    <w:rsid w:val="004E213A"/>
    <w:rsid w:val="004E28A5"/>
    <w:rsid w:val="004E2A72"/>
    <w:rsid w:val="004E3B25"/>
    <w:rsid w:val="004E412F"/>
    <w:rsid w:val="004E419B"/>
    <w:rsid w:val="004E664E"/>
    <w:rsid w:val="004E7331"/>
    <w:rsid w:val="004E7A00"/>
    <w:rsid w:val="004F0A4A"/>
    <w:rsid w:val="004F1B24"/>
    <w:rsid w:val="004F2541"/>
    <w:rsid w:val="004F2830"/>
    <w:rsid w:val="004F30E4"/>
    <w:rsid w:val="004F31FF"/>
    <w:rsid w:val="004F3CE7"/>
    <w:rsid w:val="004F503D"/>
    <w:rsid w:val="004F6543"/>
    <w:rsid w:val="004F6842"/>
    <w:rsid w:val="004F736E"/>
    <w:rsid w:val="004F7CE0"/>
    <w:rsid w:val="00500315"/>
    <w:rsid w:val="005003DB"/>
    <w:rsid w:val="00500557"/>
    <w:rsid w:val="00500759"/>
    <w:rsid w:val="00501502"/>
    <w:rsid w:val="00502025"/>
    <w:rsid w:val="00502B51"/>
    <w:rsid w:val="00503171"/>
    <w:rsid w:val="00503B55"/>
    <w:rsid w:val="005042CA"/>
    <w:rsid w:val="00504745"/>
    <w:rsid w:val="0050494D"/>
    <w:rsid w:val="00505944"/>
    <w:rsid w:val="00505B8E"/>
    <w:rsid w:val="00505D47"/>
    <w:rsid w:val="00505EAB"/>
    <w:rsid w:val="005063D1"/>
    <w:rsid w:val="00506A25"/>
    <w:rsid w:val="00506E28"/>
    <w:rsid w:val="00507C03"/>
    <w:rsid w:val="00507C11"/>
    <w:rsid w:val="00510C6C"/>
    <w:rsid w:val="00512875"/>
    <w:rsid w:val="0051295B"/>
    <w:rsid w:val="00512F15"/>
    <w:rsid w:val="0051348F"/>
    <w:rsid w:val="005146D5"/>
    <w:rsid w:val="00514E4E"/>
    <w:rsid w:val="0051517C"/>
    <w:rsid w:val="005154A4"/>
    <w:rsid w:val="00515AE6"/>
    <w:rsid w:val="00515C2E"/>
    <w:rsid w:val="00516283"/>
    <w:rsid w:val="005168B6"/>
    <w:rsid w:val="00516960"/>
    <w:rsid w:val="00516977"/>
    <w:rsid w:val="00516BA0"/>
    <w:rsid w:val="00517CA8"/>
    <w:rsid w:val="005200EA"/>
    <w:rsid w:val="00520D15"/>
    <w:rsid w:val="00520DA7"/>
    <w:rsid w:val="00521461"/>
    <w:rsid w:val="00521B88"/>
    <w:rsid w:val="00523D6F"/>
    <w:rsid w:val="00524773"/>
    <w:rsid w:val="0052553D"/>
    <w:rsid w:val="00525A8E"/>
    <w:rsid w:val="00525BA7"/>
    <w:rsid w:val="005268C9"/>
    <w:rsid w:val="00527F2F"/>
    <w:rsid w:val="00530F52"/>
    <w:rsid w:val="005315F7"/>
    <w:rsid w:val="005324A9"/>
    <w:rsid w:val="00534A60"/>
    <w:rsid w:val="00535EB5"/>
    <w:rsid w:val="0053687E"/>
    <w:rsid w:val="00536B2B"/>
    <w:rsid w:val="00536E56"/>
    <w:rsid w:val="0053710E"/>
    <w:rsid w:val="00537881"/>
    <w:rsid w:val="00537CC2"/>
    <w:rsid w:val="00540529"/>
    <w:rsid w:val="00540D97"/>
    <w:rsid w:val="00540DF1"/>
    <w:rsid w:val="00541DCD"/>
    <w:rsid w:val="00542227"/>
    <w:rsid w:val="00543CC2"/>
    <w:rsid w:val="00543E6C"/>
    <w:rsid w:val="00545137"/>
    <w:rsid w:val="0054528B"/>
    <w:rsid w:val="0054582A"/>
    <w:rsid w:val="005474F4"/>
    <w:rsid w:val="00550376"/>
    <w:rsid w:val="00550EC5"/>
    <w:rsid w:val="005520D2"/>
    <w:rsid w:val="00552F71"/>
    <w:rsid w:val="00553146"/>
    <w:rsid w:val="00553AAF"/>
    <w:rsid w:val="00553D4E"/>
    <w:rsid w:val="0055447B"/>
    <w:rsid w:val="005564B1"/>
    <w:rsid w:val="005570FB"/>
    <w:rsid w:val="005601B2"/>
    <w:rsid w:val="00562384"/>
    <w:rsid w:val="005631BD"/>
    <w:rsid w:val="005644B2"/>
    <w:rsid w:val="00565087"/>
    <w:rsid w:val="005650D3"/>
    <w:rsid w:val="0056573F"/>
    <w:rsid w:val="00565A91"/>
    <w:rsid w:val="00570605"/>
    <w:rsid w:val="00570BCF"/>
    <w:rsid w:val="005710DB"/>
    <w:rsid w:val="0057155E"/>
    <w:rsid w:val="005715B0"/>
    <w:rsid w:val="005716F1"/>
    <w:rsid w:val="00572317"/>
    <w:rsid w:val="0057251D"/>
    <w:rsid w:val="00572CF0"/>
    <w:rsid w:val="00573511"/>
    <w:rsid w:val="00574A15"/>
    <w:rsid w:val="00576B02"/>
    <w:rsid w:val="00576EEC"/>
    <w:rsid w:val="00577539"/>
    <w:rsid w:val="0058018D"/>
    <w:rsid w:val="005802B9"/>
    <w:rsid w:val="00581A35"/>
    <w:rsid w:val="005822BA"/>
    <w:rsid w:val="00582532"/>
    <w:rsid w:val="0058305F"/>
    <w:rsid w:val="00583329"/>
    <w:rsid w:val="005834A5"/>
    <w:rsid w:val="00583701"/>
    <w:rsid w:val="00583A29"/>
    <w:rsid w:val="00583AB6"/>
    <w:rsid w:val="00583BB1"/>
    <w:rsid w:val="005844E8"/>
    <w:rsid w:val="005854AB"/>
    <w:rsid w:val="0058550F"/>
    <w:rsid w:val="0059094A"/>
    <w:rsid w:val="00590D7B"/>
    <w:rsid w:val="0059281F"/>
    <w:rsid w:val="005948EC"/>
    <w:rsid w:val="00594A29"/>
    <w:rsid w:val="00595ED3"/>
    <w:rsid w:val="00596408"/>
    <w:rsid w:val="005965C7"/>
    <w:rsid w:val="0059667B"/>
    <w:rsid w:val="005970DC"/>
    <w:rsid w:val="005A0839"/>
    <w:rsid w:val="005A1616"/>
    <w:rsid w:val="005A2917"/>
    <w:rsid w:val="005A5028"/>
    <w:rsid w:val="005A549B"/>
    <w:rsid w:val="005A599E"/>
    <w:rsid w:val="005A5C68"/>
    <w:rsid w:val="005A6F6F"/>
    <w:rsid w:val="005B03F4"/>
    <w:rsid w:val="005B222E"/>
    <w:rsid w:val="005B3A90"/>
    <w:rsid w:val="005B48D0"/>
    <w:rsid w:val="005B5454"/>
    <w:rsid w:val="005B61EE"/>
    <w:rsid w:val="005B6589"/>
    <w:rsid w:val="005B65DB"/>
    <w:rsid w:val="005B6710"/>
    <w:rsid w:val="005B6846"/>
    <w:rsid w:val="005B70A3"/>
    <w:rsid w:val="005B72B0"/>
    <w:rsid w:val="005B7573"/>
    <w:rsid w:val="005B76FB"/>
    <w:rsid w:val="005B78F8"/>
    <w:rsid w:val="005C0564"/>
    <w:rsid w:val="005C15A6"/>
    <w:rsid w:val="005C1839"/>
    <w:rsid w:val="005C226B"/>
    <w:rsid w:val="005C320E"/>
    <w:rsid w:val="005C34CF"/>
    <w:rsid w:val="005C61C0"/>
    <w:rsid w:val="005C681D"/>
    <w:rsid w:val="005C6875"/>
    <w:rsid w:val="005C6B30"/>
    <w:rsid w:val="005D0F35"/>
    <w:rsid w:val="005D1268"/>
    <w:rsid w:val="005D213F"/>
    <w:rsid w:val="005D2DD3"/>
    <w:rsid w:val="005D3AA4"/>
    <w:rsid w:val="005D3CD7"/>
    <w:rsid w:val="005D3DBE"/>
    <w:rsid w:val="005D56E7"/>
    <w:rsid w:val="005D578C"/>
    <w:rsid w:val="005D6FC0"/>
    <w:rsid w:val="005D7CA0"/>
    <w:rsid w:val="005D7F40"/>
    <w:rsid w:val="005E0152"/>
    <w:rsid w:val="005E1555"/>
    <w:rsid w:val="005E175F"/>
    <w:rsid w:val="005E1AC8"/>
    <w:rsid w:val="005E2292"/>
    <w:rsid w:val="005E281B"/>
    <w:rsid w:val="005E315F"/>
    <w:rsid w:val="005E3455"/>
    <w:rsid w:val="005E3EC5"/>
    <w:rsid w:val="005E5C10"/>
    <w:rsid w:val="005E621B"/>
    <w:rsid w:val="005E64E1"/>
    <w:rsid w:val="005F0CA7"/>
    <w:rsid w:val="005F2FD5"/>
    <w:rsid w:val="005F3BAE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5F772D"/>
    <w:rsid w:val="006000D6"/>
    <w:rsid w:val="0060071A"/>
    <w:rsid w:val="006007C6"/>
    <w:rsid w:val="00600E25"/>
    <w:rsid w:val="00601DD9"/>
    <w:rsid w:val="00603791"/>
    <w:rsid w:val="006037F6"/>
    <w:rsid w:val="0060429E"/>
    <w:rsid w:val="00604D14"/>
    <w:rsid w:val="00604D84"/>
    <w:rsid w:val="00605756"/>
    <w:rsid w:val="00606A90"/>
    <w:rsid w:val="00610631"/>
    <w:rsid w:val="00610DD1"/>
    <w:rsid w:val="00611566"/>
    <w:rsid w:val="00612350"/>
    <w:rsid w:val="006131A7"/>
    <w:rsid w:val="006147F6"/>
    <w:rsid w:val="006149E3"/>
    <w:rsid w:val="0061564B"/>
    <w:rsid w:val="0061708F"/>
    <w:rsid w:val="0062068C"/>
    <w:rsid w:val="00620DF5"/>
    <w:rsid w:val="006210CF"/>
    <w:rsid w:val="00621232"/>
    <w:rsid w:val="00621492"/>
    <w:rsid w:val="00622320"/>
    <w:rsid w:val="00622C78"/>
    <w:rsid w:val="00622FB0"/>
    <w:rsid w:val="006230A2"/>
    <w:rsid w:val="00623452"/>
    <w:rsid w:val="006253C2"/>
    <w:rsid w:val="00625CC9"/>
    <w:rsid w:val="00625EF2"/>
    <w:rsid w:val="00627424"/>
    <w:rsid w:val="0062747C"/>
    <w:rsid w:val="006304E8"/>
    <w:rsid w:val="00632971"/>
    <w:rsid w:val="00633150"/>
    <w:rsid w:val="006349BE"/>
    <w:rsid w:val="006353D0"/>
    <w:rsid w:val="00635675"/>
    <w:rsid w:val="00635C47"/>
    <w:rsid w:val="00635C8C"/>
    <w:rsid w:val="00637598"/>
    <w:rsid w:val="00640B46"/>
    <w:rsid w:val="006415D5"/>
    <w:rsid w:val="0064161C"/>
    <w:rsid w:val="00641BF1"/>
    <w:rsid w:val="00641C45"/>
    <w:rsid w:val="00641E8C"/>
    <w:rsid w:val="0064220B"/>
    <w:rsid w:val="006429B6"/>
    <w:rsid w:val="00642B13"/>
    <w:rsid w:val="00643906"/>
    <w:rsid w:val="006439CB"/>
    <w:rsid w:val="00644EF7"/>
    <w:rsid w:val="00645110"/>
    <w:rsid w:val="006465AD"/>
    <w:rsid w:val="00647F38"/>
    <w:rsid w:val="00650916"/>
    <w:rsid w:val="00651E1E"/>
    <w:rsid w:val="00652159"/>
    <w:rsid w:val="0065224A"/>
    <w:rsid w:val="00652254"/>
    <w:rsid w:val="0065258E"/>
    <w:rsid w:val="0065330C"/>
    <w:rsid w:val="006538A5"/>
    <w:rsid w:val="006546F0"/>
    <w:rsid w:val="0065475A"/>
    <w:rsid w:val="00654EC5"/>
    <w:rsid w:val="00655872"/>
    <w:rsid w:val="006579E8"/>
    <w:rsid w:val="00657A47"/>
    <w:rsid w:val="0066183C"/>
    <w:rsid w:val="00662739"/>
    <w:rsid w:val="00664958"/>
    <w:rsid w:val="00664DC4"/>
    <w:rsid w:val="00665BE3"/>
    <w:rsid w:val="006664CA"/>
    <w:rsid w:val="00666BC5"/>
    <w:rsid w:val="006671EE"/>
    <w:rsid w:val="00667E83"/>
    <w:rsid w:val="00670626"/>
    <w:rsid w:val="0067071D"/>
    <w:rsid w:val="00670D17"/>
    <w:rsid w:val="00670E98"/>
    <w:rsid w:val="00671593"/>
    <w:rsid w:val="00671C05"/>
    <w:rsid w:val="006724FA"/>
    <w:rsid w:val="006729C2"/>
    <w:rsid w:val="00672DD3"/>
    <w:rsid w:val="006731F3"/>
    <w:rsid w:val="00673DA5"/>
    <w:rsid w:val="00674A37"/>
    <w:rsid w:val="00674B99"/>
    <w:rsid w:val="006759C5"/>
    <w:rsid w:val="006778D1"/>
    <w:rsid w:val="006778DA"/>
    <w:rsid w:val="00677D7B"/>
    <w:rsid w:val="006803A9"/>
    <w:rsid w:val="00680F27"/>
    <w:rsid w:val="00680F84"/>
    <w:rsid w:val="006821D6"/>
    <w:rsid w:val="00682DB1"/>
    <w:rsid w:val="0068514A"/>
    <w:rsid w:val="00686A67"/>
    <w:rsid w:val="00687F04"/>
    <w:rsid w:val="0069306C"/>
    <w:rsid w:val="00693169"/>
    <w:rsid w:val="006937BA"/>
    <w:rsid w:val="00695FE2"/>
    <w:rsid w:val="00696305"/>
    <w:rsid w:val="00697F47"/>
    <w:rsid w:val="006A16B1"/>
    <w:rsid w:val="006A1844"/>
    <w:rsid w:val="006A1DB8"/>
    <w:rsid w:val="006A20CA"/>
    <w:rsid w:val="006A22ED"/>
    <w:rsid w:val="006A3000"/>
    <w:rsid w:val="006A3B25"/>
    <w:rsid w:val="006A4870"/>
    <w:rsid w:val="006A4CB0"/>
    <w:rsid w:val="006A545F"/>
    <w:rsid w:val="006A7254"/>
    <w:rsid w:val="006B0D76"/>
    <w:rsid w:val="006B0D79"/>
    <w:rsid w:val="006B2E32"/>
    <w:rsid w:val="006B3AA9"/>
    <w:rsid w:val="006B5D30"/>
    <w:rsid w:val="006B6292"/>
    <w:rsid w:val="006B6D42"/>
    <w:rsid w:val="006B6E87"/>
    <w:rsid w:val="006B7C29"/>
    <w:rsid w:val="006C0D09"/>
    <w:rsid w:val="006C0D25"/>
    <w:rsid w:val="006C20F8"/>
    <w:rsid w:val="006C304D"/>
    <w:rsid w:val="006C4159"/>
    <w:rsid w:val="006C4C16"/>
    <w:rsid w:val="006C4D4B"/>
    <w:rsid w:val="006C5527"/>
    <w:rsid w:val="006C5E32"/>
    <w:rsid w:val="006C63DB"/>
    <w:rsid w:val="006C7EC2"/>
    <w:rsid w:val="006D064F"/>
    <w:rsid w:val="006D1112"/>
    <w:rsid w:val="006D123C"/>
    <w:rsid w:val="006D16C4"/>
    <w:rsid w:val="006D1CDD"/>
    <w:rsid w:val="006D1E24"/>
    <w:rsid w:val="006D1F2E"/>
    <w:rsid w:val="006D22F1"/>
    <w:rsid w:val="006D24EA"/>
    <w:rsid w:val="006D2547"/>
    <w:rsid w:val="006D278F"/>
    <w:rsid w:val="006D3682"/>
    <w:rsid w:val="006D38E8"/>
    <w:rsid w:val="006D3C0E"/>
    <w:rsid w:val="006D56DB"/>
    <w:rsid w:val="006D5A2B"/>
    <w:rsid w:val="006D5CCE"/>
    <w:rsid w:val="006D65D6"/>
    <w:rsid w:val="006D6E8C"/>
    <w:rsid w:val="006D7C6A"/>
    <w:rsid w:val="006E029A"/>
    <w:rsid w:val="006E03DE"/>
    <w:rsid w:val="006E0E62"/>
    <w:rsid w:val="006E1B41"/>
    <w:rsid w:val="006E1E22"/>
    <w:rsid w:val="006E2738"/>
    <w:rsid w:val="006E2C98"/>
    <w:rsid w:val="006E42B5"/>
    <w:rsid w:val="006E44E6"/>
    <w:rsid w:val="006E4690"/>
    <w:rsid w:val="006E5508"/>
    <w:rsid w:val="006E59AC"/>
    <w:rsid w:val="006E77BE"/>
    <w:rsid w:val="006F0A23"/>
    <w:rsid w:val="006F2575"/>
    <w:rsid w:val="006F274D"/>
    <w:rsid w:val="006F3190"/>
    <w:rsid w:val="006F3C7B"/>
    <w:rsid w:val="006F3F50"/>
    <w:rsid w:val="006F5815"/>
    <w:rsid w:val="006F5D5B"/>
    <w:rsid w:val="006F6972"/>
    <w:rsid w:val="006F6F27"/>
    <w:rsid w:val="006F755D"/>
    <w:rsid w:val="006F7845"/>
    <w:rsid w:val="007016A1"/>
    <w:rsid w:val="00701B65"/>
    <w:rsid w:val="00702631"/>
    <w:rsid w:val="00702694"/>
    <w:rsid w:val="007040E9"/>
    <w:rsid w:val="0070736D"/>
    <w:rsid w:val="007074E5"/>
    <w:rsid w:val="00710207"/>
    <w:rsid w:val="007111F2"/>
    <w:rsid w:val="00711C4A"/>
    <w:rsid w:val="007145EA"/>
    <w:rsid w:val="00716765"/>
    <w:rsid w:val="007173B2"/>
    <w:rsid w:val="00721B21"/>
    <w:rsid w:val="00721C1E"/>
    <w:rsid w:val="00722777"/>
    <w:rsid w:val="00726628"/>
    <w:rsid w:val="007272B8"/>
    <w:rsid w:val="007276C0"/>
    <w:rsid w:val="00727713"/>
    <w:rsid w:val="00727957"/>
    <w:rsid w:val="00727D3A"/>
    <w:rsid w:val="00727FC2"/>
    <w:rsid w:val="00730CF1"/>
    <w:rsid w:val="00734738"/>
    <w:rsid w:val="00734A5B"/>
    <w:rsid w:val="00734C59"/>
    <w:rsid w:val="00734CC5"/>
    <w:rsid w:val="00735860"/>
    <w:rsid w:val="007366E0"/>
    <w:rsid w:val="00737549"/>
    <w:rsid w:val="00737B4E"/>
    <w:rsid w:val="00740A39"/>
    <w:rsid w:val="007413A2"/>
    <w:rsid w:val="007418E3"/>
    <w:rsid w:val="00742C08"/>
    <w:rsid w:val="007445B2"/>
    <w:rsid w:val="00744689"/>
    <w:rsid w:val="00744E76"/>
    <w:rsid w:val="00745016"/>
    <w:rsid w:val="007452CE"/>
    <w:rsid w:val="007506BD"/>
    <w:rsid w:val="00751B62"/>
    <w:rsid w:val="0075366B"/>
    <w:rsid w:val="00753BB0"/>
    <w:rsid w:val="00754ED0"/>
    <w:rsid w:val="00755371"/>
    <w:rsid w:val="00755FDF"/>
    <w:rsid w:val="00757BF5"/>
    <w:rsid w:val="00757D40"/>
    <w:rsid w:val="007608E3"/>
    <w:rsid w:val="00760928"/>
    <w:rsid w:val="00760A7B"/>
    <w:rsid w:val="00760C39"/>
    <w:rsid w:val="007617D6"/>
    <w:rsid w:val="00761EF7"/>
    <w:rsid w:val="00762EF9"/>
    <w:rsid w:val="00763C12"/>
    <w:rsid w:val="00763C3E"/>
    <w:rsid w:val="0076452A"/>
    <w:rsid w:val="007645C3"/>
    <w:rsid w:val="007648FE"/>
    <w:rsid w:val="0076562D"/>
    <w:rsid w:val="00765B35"/>
    <w:rsid w:val="00766CE8"/>
    <w:rsid w:val="007672A3"/>
    <w:rsid w:val="00767383"/>
    <w:rsid w:val="00767FBB"/>
    <w:rsid w:val="0077001A"/>
    <w:rsid w:val="0077029F"/>
    <w:rsid w:val="0077237E"/>
    <w:rsid w:val="00772A39"/>
    <w:rsid w:val="00772E60"/>
    <w:rsid w:val="007734C5"/>
    <w:rsid w:val="007736EA"/>
    <w:rsid w:val="00774578"/>
    <w:rsid w:val="00774CC7"/>
    <w:rsid w:val="00774E61"/>
    <w:rsid w:val="007758B2"/>
    <w:rsid w:val="007765CE"/>
    <w:rsid w:val="0077661C"/>
    <w:rsid w:val="0077753A"/>
    <w:rsid w:val="00777DB3"/>
    <w:rsid w:val="007806F3"/>
    <w:rsid w:val="00780824"/>
    <w:rsid w:val="00781F0F"/>
    <w:rsid w:val="0078299C"/>
    <w:rsid w:val="00782D14"/>
    <w:rsid w:val="007853B3"/>
    <w:rsid w:val="007860A5"/>
    <w:rsid w:val="007864B8"/>
    <w:rsid w:val="007869F3"/>
    <w:rsid w:val="0078727C"/>
    <w:rsid w:val="00787585"/>
    <w:rsid w:val="00787E99"/>
    <w:rsid w:val="00790092"/>
    <w:rsid w:val="0079186C"/>
    <w:rsid w:val="00791D25"/>
    <w:rsid w:val="007927A6"/>
    <w:rsid w:val="007933A1"/>
    <w:rsid w:val="007934F7"/>
    <w:rsid w:val="00793634"/>
    <w:rsid w:val="007939E3"/>
    <w:rsid w:val="00793E83"/>
    <w:rsid w:val="00794D5F"/>
    <w:rsid w:val="0079527E"/>
    <w:rsid w:val="007957E6"/>
    <w:rsid w:val="007961D0"/>
    <w:rsid w:val="007962DB"/>
    <w:rsid w:val="007968C8"/>
    <w:rsid w:val="0079764C"/>
    <w:rsid w:val="00797FAE"/>
    <w:rsid w:val="007A0073"/>
    <w:rsid w:val="007A11B0"/>
    <w:rsid w:val="007A2E90"/>
    <w:rsid w:val="007A349A"/>
    <w:rsid w:val="007A397B"/>
    <w:rsid w:val="007A436C"/>
    <w:rsid w:val="007A61E3"/>
    <w:rsid w:val="007A66CE"/>
    <w:rsid w:val="007A69BF"/>
    <w:rsid w:val="007A6A33"/>
    <w:rsid w:val="007A717C"/>
    <w:rsid w:val="007A7ADC"/>
    <w:rsid w:val="007B37FE"/>
    <w:rsid w:val="007B3DED"/>
    <w:rsid w:val="007B3DFF"/>
    <w:rsid w:val="007B60FC"/>
    <w:rsid w:val="007B6AB6"/>
    <w:rsid w:val="007B7578"/>
    <w:rsid w:val="007B779D"/>
    <w:rsid w:val="007B7D10"/>
    <w:rsid w:val="007C095F"/>
    <w:rsid w:val="007C0B30"/>
    <w:rsid w:val="007C0E62"/>
    <w:rsid w:val="007C1517"/>
    <w:rsid w:val="007C1D88"/>
    <w:rsid w:val="007C288E"/>
    <w:rsid w:val="007C2D08"/>
    <w:rsid w:val="007C2DC9"/>
    <w:rsid w:val="007C2F69"/>
    <w:rsid w:val="007C38C7"/>
    <w:rsid w:val="007C626F"/>
    <w:rsid w:val="007C7496"/>
    <w:rsid w:val="007D08A7"/>
    <w:rsid w:val="007D18C0"/>
    <w:rsid w:val="007D1D68"/>
    <w:rsid w:val="007D22E5"/>
    <w:rsid w:val="007D2510"/>
    <w:rsid w:val="007D2D71"/>
    <w:rsid w:val="007D3726"/>
    <w:rsid w:val="007D43DC"/>
    <w:rsid w:val="007D57F4"/>
    <w:rsid w:val="007D5C90"/>
    <w:rsid w:val="007D7AE7"/>
    <w:rsid w:val="007D7B7E"/>
    <w:rsid w:val="007E0BE6"/>
    <w:rsid w:val="007E0F66"/>
    <w:rsid w:val="007E1DF8"/>
    <w:rsid w:val="007E1F2A"/>
    <w:rsid w:val="007E2C01"/>
    <w:rsid w:val="007E2E21"/>
    <w:rsid w:val="007E35CF"/>
    <w:rsid w:val="007E56CB"/>
    <w:rsid w:val="007E574B"/>
    <w:rsid w:val="007E77B1"/>
    <w:rsid w:val="007F0139"/>
    <w:rsid w:val="007F060D"/>
    <w:rsid w:val="007F0DDD"/>
    <w:rsid w:val="007F241E"/>
    <w:rsid w:val="007F4588"/>
    <w:rsid w:val="007F4A5C"/>
    <w:rsid w:val="007F5ED1"/>
    <w:rsid w:val="007F5FF1"/>
    <w:rsid w:val="007F7A1E"/>
    <w:rsid w:val="007F7BC9"/>
    <w:rsid w:val="00800BE7"/>
    <w:rsid w:val="00801649"/>
    <w:rsid w:val="00801906"/>
    <w:rsid w:val="0080252A"/>
    <w:rsid w:val="00802839"/>
    <w:rsid w:val="008028A4"/>
    <w:rsid w:val="008040D0"/>
    <w:rsid w:val="00804A03"/>
    <w:rsid w:val="008054BA"/>
    <w:rsid w:val="00805561"/>
    <w:rsid w:val="00805A44"/>
    <w:rsid w:val="00805D52"/>
    <w:rsid w:val="00805DF9"/>
    <w:rsid w:val="0080674D"/>
    <w:rsid w:val="008075D6"/>
    <w:rsid w:val="00807CC5"/>
    <w:rsid w:val="008100A2"/>
    <w:rsid w:val="0081100D"/>
    <w:rsid w:val="00811BC0"/>
    <w:rsid w:val="008125F2"/>
    <w:rsid w:val="00812C08"/>
    <w:rsid w:val="00813A6E"/>
    <w:rsid w:val="0081472D"/>
    <w:rsid w:val="00814F85"/>
    <w:rsid w:val="00815ABF"/>
    <w:rsid w:val="00817BA0"/>
    <w:rsid w:val="0082047F"/>
    <w:rsid w:val="00820D7E"/>
    <w:rsid w:val="008215B3"/>
    <w:rsid w:val="008225CA"/>
    <w:rsid w:val="00823426"/>
    <w:rsid w:val="00823A66"/>
    <w:rsid w:val="008241C1"/>
    <w:rsid w:val="0082579B"/>
    <w:rsid w:val="0082585E"/>
    <w:rsid w:val="00825EE0"/>
    <w:rsid w:val="0082674B"/>
    <w:rsid w:val="008276E5"/>
    <w:rsid w:val="008305D8"/>
    <w:rsid w:val="00832784"/>
    <w:rsid w:val="00832E31"/>
    <w:rsid w:val="008352DD"/>
    <w:rsid w:val="00835EAD"/>
    <w:rsid w:val="00836095"/>
    <w:rsid w:val="0083635E"/>
    <w:rsid w:val="00836E63"/>
    <w:rsid w:val="008374C5"/>
    <w:rsid w:val="008377D0"/>
    <w:rsid w:val="008378E0"/>
    <w:rsid w:val="00837B68"/>
    <w:rsid w:val="00837F5F"/>
    <w:rsid w:val="008403B3"/>
    <w:rsid w:val="008407A9"/>
    <w:rsid w:val="008420B9"/>
    <w:rsid w:val="008437D1"/>
    <w:rsid w:val="008447AF"/>
    <w:rsid w:val="00845B18"/>
    <w:rsid w:val="008504AF"/>
    <w:rsid w:val="00851543"/>
    <w:rsid w:val="00851A34"/>
    <w:rsid w:val="0085205F"/>
    <w:rsid w:val="0085366C"/>
    <w:rsid w:val="00853EF1"/>
    <w:rsid w:val="00854D2C"/>
    <w:rsid w:val="00854E8D"/>
    <w:rsid w:val="00855CFA"/>
    <w:rsid w:val="00855E15"/>
    <w:rsid w:val="00856CA7"/>
    <w:rsid w:val="00856EF3"/>
    <w:rsid w:val="00860061"/>
    <w:rsid w:val="008602D3"/>
    <w:rsid w:val="0086055C"/>
    <w:rsid w:val="00861180"/>
    <w:rsid w:val="0086236F"/>
    <w:rsid w:val="00863E86"/>
    <w:rsid w:val="00863F5E"/>
    <w:rsid w:val="0086417E"/>
    <w:rsid w:val="008643B1"/>
    <w:rsid w:val="00864455"/>
    <w:rsid w:val="0086675C"/>
    <w:rsid w:val="0086697C"/>
    <w:rsid w:val="00866BB5"/>
    <w:rsid w:val="00870283"/>
    <w:rsid w:val="00873FAE"/>
    <w:rsid w:val="00874676"/>
    <w:rsid w:val="008749C3"/>
    <w:rsid w:val="00874A63"/>
    <w:rsid w:val="008762A8"/>
    <w:rsid w:val="008768CA"/>
    <w:rsid w:val="00877302"/>
    <w:rsid w:val="008776F3"/>
    <w:rsid w:val="00877C0F"/>
    <w:rsid w:val="00877C65"/>
    <w:rsid w:val="00877EFD"/>
    <w:rsid w:val="0088031C"/>
    <w:rsid w:val="00880559"/>
    <w:rsid w:val="008844F6"/>
    <w:rsid w:val="0088587C"/>
    <w:rsid w:val="0088630D"/>
    <w:rsid w:val="0088638F"/>
    <w:rsid w:val="008869D1"/>
    <w:rsid w:val="00890D45"/>
    <w:rsid w:val="00890EBD"/>
    <w:rsid w:val="008916C6"/>
    <w:rsid w:val="0089247B"/>
    <w:rsid w:val="00893412"/>
    <w:rsid w:val="00893C5C"/>
    <w:rsid w:val="008940B7"/>
    <w:rsid w:val="008948D9"/>
    <w:rsid w:val="0089567F"/>
    <w:rsid w:val="00895B9E"/>
    <w:rsid w:val="0089755E"/>
    <w:rsid w:val="008A08E5"/>
    <w:rsid w:val="008A0F29"/>
    <w:rsid w:val="008A15F7"/>
    <w:rsid w:val="008A5450"/>
    <w:rsid w:val="008A70C3"/>
    <w:rsid w:val="008B0045"/>
    <w:rsid w:val="008B05C4"/>
    <w:rsid w:val="008B0700"/>
    <w:rsid w:val="008B0A62"/>
    <w:rsid w:val="008B0F46"/>
    <w:rsid w:val="008B1273"/>
    <w:rsid w:val="008B15E4"/>
    <w:rsid w:val="008B32E9"/>
    <w:rsid w:val="008B3387"/>
    <w:rsid w:val="008B4F8A"/>
    <w:rsid w:val="008B52AD"/>
    <w:rsid w:val="008B6142"/>
    <w:rsid w:val="008B6720"/>
    <w:rsid w:val="008B7049"/>
    <w:rsid w:val="008B7AD4"/>
    <w:rsid w:val="008B7D86"/>
    <w:rsid w:val="008B7F68"/>
    <w:rsid w:val="008C1807"/>
    <w:rsid w:val="008C1A42"/>
    <w:rsid w:val="008C244E"/>
    <w:rsid w:val="008C2CA5"/>
    <w:rsid w:val="008C33A2"/>
    <w:rsid w:val="008C3469"/>
    <w:rsid w:val="008C4125"/>
    <w:rsid w:val="008C4A9F"/>
    <w:rsid w:val="008C68BF"/>
    <w:rsid w:val="008C7CF9"/>
    <w:rsid w:val="008D07F9"/>
    <w:rsid w:val="008D0C27"/>
    <w:rsid w:val="008D0FA8"/>
    <w:rsid w:val="008D2E9F"/>
    <w:rsid w:val="008D348D"/>
    <w:rsid w:val="008D38CD"/>
    <w:rsid w:val="008D3E9D"/>
    <w:rsid w:val="008D52F3"/>
    <w:rsid w:val="008D5D2C"/>
    <w:rsid w:val="008D5D43"/>
    <w:rsid w:val="008D7128"/>
    <w:rsid w:val="008D77DC"/>
    <w:rsid w:val="008E0015"/>
    <w:rsid w:val="008E00BB"/>
    <w:rsid w:val="008E229B"/>
    <w:rsid w:val="008E2C04"/>
    <w:rsid w:val="008E3873"/>
    <w:rsid w:val="008E399C"/>
    <w:rsid w:val="008E5066"/>
    <w:rsid w:val="008E5D85"/>
    <w:rsid w:val="008E5EBD"/>
    <w:rsid w:val="008E606A"/>
    <w:rsid w:val="008E73E6"/>
    <w:rsid w:val="008F0498"/>
    <w:rsid w:val="008F20E5"/>
    <w:rsid w:val="008F238B"/>
    <w:rsid w:val="008F3303"/>
    <w:rsid w:val="008F57AA"/>
    <w:rsid w:val="008F6882"/>
    <w:rsid w:val="008F6EAA"/>
    <w:rsid w:val="008F749F"/>
    <w:rsid w:val="00900B11"/>
    <w:rsid w:val="009016F7"/>
    <w:rsid w:val="00901B3B"/>
    <w:rsid w:val="00901E18"/>
    <w:rsid w:val="0090271F"/>
    <w:rsid w:val="00902B3F"/>
    <w:rsid w:val="00902F91"/>
    <w:rsid w:val="009030EF"/>
    <w:rsid w:val="00903E2A"/>
    <w:rsid w:val="0090401B"/>
    <w:rsid w:val="0090442B"/>
    <w:rsid w:val="0090579E"/>
    <w:rsid w:val="00905E61"/>
    <w:rsid w:val="00906106"/>
    <w:rsid w:val="009070E4"/>
    <w:rsid w:val="00907479"/>
    <w:rsid w:val="00910415"/>
    <w:rsid w:val="009133ED"/>
    <w:rsid w:val="00915FCD"/>
    <w:rsid w:val="00916296"/>
    <w:rsid w:val="00916396"/>
    <w:rsid w:val="009163CB"/>
    <w:rsid w:val="009166F4"/>
    <w:rsid w:val="009167B9"/>
    <w:rsid w:val="00916C24"/>
    <w:rsid w:val="00917303"/>
    <w:rsid w:val="0092023F"/>
    <w:rsid w:val="00920A73"/>
    <w:rsid w:val="0092139F"/>
    <w:rsid w:val="0092165D"/>
    <w:rsid w:val="00921A76"/>
    <w:rsid w:val="00921D59"/>
    <w:rsid w:val="00921DF5"/>
    <w:rsid w:val="00922C73"/>
    <w:rsid w:val="00923020"/>
    <w:rsid w:val="00923F6E"/>
    <w:rsid w:val="009274B5"/>
    <w:rsid w:val="00927687"/>
    <w:rsid w:val="00927BCD"/>
    <w:rsid w:val="0093166B"/>
    <w:rsid w:val="00932033"/>
    <w:rsid w:val="00932079"/>
    <w:rsid w:val="00933186"/>
    <w:rsid w:val="00933F02"/>
    <w:rsid w:val="00934732"/>
    <w:rsid w:val="00934884"/>
    <w:rsid w:val="00934B6B"/>
    <w:rsid w:val="00935668"/>
    <w:rsid w:val="00936C92"/>
    <w:rsid w:val="00937C1A"/>
    <w:rsid w:val="00937C38"/>
    <w:rsid w:val="00941875"/>
    <w:rsid w:val="00941B4A"/>
    <w:rsid w:val="0094221C"/>
    <w:rsid w:val="00942D02"/>
    <w:rsid w:val="00942DCD"/>
    <w:rsid w:val="00942EC2"/>
    <w:rsid w:val="00943450"/>
    <w:rsid w:val="00943A72"/>
    <w:rsid w:val="00944F78"/>
    <w:rsid w:val="0094547E"/>
    <w:rsid w:val="00945BF4"/>
    <w:rsid w:val="00946DB9"/>
    <w:rsid w:val="00946F04"/>
    <w:rsid w:val="009471E0"/>
    <w:rsid w:val="00950F6A"/>
    <w:rsid w:val="009515B3"/>
    <w:rsid w:val="00951D96"/>
    <w:rsid w:val="009521BF"/>
    <w:rsid w:val="009524ED"/>
    <w:rsid w:val="00952C37"/>
    <w:rsid w:val="00955107"/>
    <w:rsid w:val="0095605F"/>
    <w:rsid w:val="00957929"/>
    <w:rsid w:val="00960738"/>
    <w:rsid w:val="00961153"/>
    <w:rsid w:val="00963E78"/>
    <w:rsid w:val="00964204"/>
    <w:rsid w:val="0096488E"/>
    <w:rsid w:val="00965F51"/>
    <w:rsid w:val="00966409"/>
    <w:rsid w:val="00966A8B"/>
    <w:rsid w:val="00966D2B"/>
    <w:rsid w:val="009675EE"/>
    <w:rsid w:val="009704E0"/>
    <w:rsid w:val="00971F09"/>
    <w:rsid w:val="009720FA"/>
    <w:rsid w:val="009725DD"/>
    <w:rsid w:val="009728A6"/>
    <w:rsid w:val="0097477A"/>
    <w:rsid w:val="009759CF"/>
    <w:rsid w:val="00975B9B"/>
    <w:rsid w:val="00977568"/>
    <w:rsid w:val="009778FE"/>
    <w:rsid w:val="00977B9A"/>
    <w:rsid w:val="00977FC6"/>
    <w:rsid w:val="00980682"/>
    <w:rsid w:val="00980B36"/>
    <w:rsid w:val="009813D8"/>
    <w:rsid w:val="00982033"/>
    <w:rsid w:val="0098250C"/>
    <w:rsid w:val="00982B95"/>
    <w:rsid w:val="009836B8"/>
    <w:rsid w:val="0098443E"/>
    <w:rsid w:val="00986759"/>
    <w:rsid w:val="00990946"/>
    <w:rsid w:val="0099121F"/>
    <w:rsid w:val="00991F97"/>
    <w:rsid w:val="00992BA1"/>
    <w:rsid w:val="00992CD7"/>
    <w:rsid w:val="00992DA1"/>
    <w:rsid w:val="00993129"/>
    <w:rsid w:val="009947F3"/>
    <w:rsid w:val="00994BF0"/>
    <w:rsid w:val="0099571B"/>
    <w:rsid w:val="00995B70"/>
    <w:rsid w:val="00996685"/>
    <w:rsid w:val="009967BE"/>
    <w:rsid w:val="00996B82"/>
    <w:rsid w:val="00997D91"/>
    <w:rsid w:val="009A080E"/>
    <w:rsid w:val="009A0B12"/>
    <w:rsid w:val="009A101F"/>
    <w:rsid w:val="009A2784"/>
    <w:rsid w:val="009A29B1"/>
    <w:rsid w:val="009A3254"/>
    <w:rsid w:val="009A54A8"/>
    <w:rsid w:val="009A60AD"/>
    <w:rsid w:val="009A6944"/>
    <w:rsid w:val="009B0C84"/>
    <w:rsid w:val="009B1EF1"/>
    <w:rsid w:val="009B27F4"/>
    <w:rsid w:val="009B2AD7"/>
    <w:rsid w:val="009B33C7"/>
    <w:rsid w:val="009B3F03"/>
    <w:rsid w:val="009B4792"/>
    <w:rsid w:val="009B54CB"/>
    <w:rsid w:val="009B57EA"/>
    <w:rsid w:val="009B676E"/>
    <w:rsid w:val="009B735F"/>
    <w:rsid w:val="009B78D4"/>
    <w:rsid w:val="009C0CE3"/>
    <w:rsid w:val="009C1969"/>
    <w:rsid w:val="009C30D7"/>
    <w:rsid w:val="009C395D"/>
    <w:rsid w:val="009C4044"/>
    <w:rsid w:val="009C567E"/>
    <w:rsid w:val="009C677E"/>
    <w:rsid w:val="009C6A63"/>
    <w:rsid w:val="009D1423"/>
    <w:rsid w:val="009D256D"/>
    <w:rsid w:val="009D25D9"/>
    <w:rsid w:val="009D281F"/>
    <w:rsid w:val="009D3B54"/>
    <w:rsid w:val="009D411E"/>
    <w:rsid w:val="009D54FD"/>
    <w:rsid w:val="009D5B3F"/>
    <w:rsid w:val="009D62C3"/>
    <w:rsid w:val="009D6549"/>
    <w:rsid w:val="009D676A"/>
    <w:rsid w:val="009D6B0A"/>
    <w:rsid w:val="009D7916"/>
    <w:rsid w:val="009E06C4"/>
    <w:rsid w:val="009E0F0C"/>
    <w:rsid w:val="009E282D"/>
    <w:rsid w:val="009E2C90"/>
    <w:rsid w:val="009E51F4"/>
    <w:rsid w:val="009E5AEB"/>
    <w:rsid w:val="009E5F5E"/>
    <w:rsid w:val="009E6ADF"/>
    <w:rsid w:val="009E7D58"/>
    <w:rsid w:val="009F14D5"/>
    <w:rsid w:val="009F1D50"/>
    <w:rsid w:val="009F235D"/>
    <w:rsid w:val="009F27BE"/>
    <w:rsid w:val="009F48DE"/>
    <w:rsid w:val="009F5494"/>
    <w:rsid w:val="009F616D"/>
    <w:rsid w:val="009F7590"/>
    <w:rsid w:val="009F78DD"/>
    <w:rsid w:val="009F7C90"/>
    <w:rsid w:val="00A001FC"/>
    <w:rsid w:val="00A00291"/>
    <w:rsid w:val="00A004D4"/>
    <w:rsid w:val="00A005C6"/>
    <w:rsid w:val="00A008A8"/>
    <w:rsid w:val="00A009C9"/>
    <w:rsid w:val="00A00E2E"/>
    <w:rsid w:val="00A013BB"/>
    <w:rsid w:val="00A019DB"/>
    <w:rsid w:val="00A0219D"/>
    <w:rsid w:val="00A02C69"/>
    <w:rsid w:val="00A02ECE"/>
    <w:rsid w:val="00A0300B"/>
    <w:rsid w:val="00A03DD1"/>
    <w:rsid w:val="00A05628"/>
    <w:rsid w:val="00A059F2"/>
    <w:rsid w:val="00A05D4B"/>
    <w:rsid w:val="00A06B61"/>
    <w:rsid w:val="00A10F02"/>
    <w:rsid w:val="00A10F0A"/>
    <w:rsid w:val="00A11623"/>
    <w:rsid w:val="00A119B7"/>
    <w:rsid w:val="00A12DF2"/>
    <w:rsid w:val="00A131E9"/>
    <w:rsid w:val="00A15377"/>
    <w:rsid w:val="00A15901"/>
    <w:rsid w:val="00A16B92"/>
    <w:rsid w:val="00A1796E"/>
    <w:rsid w:val="00A17A00"/>
    <w:rsid w:val="00A2022F"/>
    <w:rsid w:val="00A21731"/>
    <w:rsid w:val="00A21916"/>
    <w:rsid w:val="00A24C13"/>
    <w:rsid w:val="00A24E69"/>
    <w:rsid w:val="00A25246"/>
    <w:rsid w:val="00A2560B"/>
    <w:rsid w:val="00A27664"/>
    <w:rsid w:val="00A276A2"/>
    <w:rsid w:val="00A300FD"/>
    <w:rsid w:val="00A30569"/>
    <w:rsid w:val="00A30F7B"/>
    <w:rsid w:val="00A3169D"/>
    <w:rsid w:val="00A31757"/>
    <w:rsid w:val="00A31AED"/>
    <w:rsid w:val="00A31DCF"/>
    <w:rsid w:val="00A34412"/>
    <w:rsid w:val="00A344E2"/>
    <w:rsid w:val="00A34AEF"/>
    <w:rsid w:val="00A3507E"/>
    <w:rsid w:val="00A36657"/>
    <w:rsid w:val="00A377DE"/>
    <w:rsid w:val="00A40411"/>
    <w:rsid w:val="00A40D3B"/>
    <w:rsid w:val="00A41DDF"/>
    <w:rsid w:val="00A423FE"/>
    <w:rsid w:val="00A4274D"/>
    <w:rsid w:val="00A42793"/>
    <w:rsid w:val="00A43F9E"/>
    <w:rsid w:val="00A440BB"/>
    <w:rsid w:val="00A44C95"/>
    <w:rsid w:val="00A44D23"/>
    <w:rsid w:val="00A45534"/>
    <w:rsid w:val="00A46408"/>
    <w:rsid w:val="00A46D97"/>
    <w:rsid w:val="00A506F6"/>
    <w:rsid w:val="00A50C92"/>
    <w:rsid w:val="00A53724"/>
    <w:rsid w:val="00A5418C"/>
    <w:rsid w:val="00A54F14"/>
    <w:rsid w:val="00A554A3"/>
    <w:rsid w:val="00A556C2"/>
    <w:rsid w:val="00A559AA"/>
    <w:rsid w:val="00A567D5"/>
    <w:rsid w:val="00A5772B"/>
    <w:rsid w:val="00A57C56"/>
    <w:rsid w:val="00A61035"/>
    <w:rsid w:val="00A6116C"/>
    <w:rsid w:val="00A62ABC"/>
    <w:rsid w:val="00A6511C"/>
    <w:rsid w:val="00A657F0"/>
    <w:rsid w:val="00A663D8"/>
    <w:rsid w:val="00A67097"/>
    <w:rsid w:val="00A675D2"/>
    <w:rsid w:val="00A70B8D"/>
    <w:rsid w:val="00A7124D"/>
    <w:rsid w:val="00A71624"/>
    <w:rsid w:val="00A72CF1"/>
    <w:rsid w:val="00A7305B"/>
    <w:rsid w:val="00A7380C"/>
    <w:rsid w:val="00A73B48"/>
    <w:rsid w:val="00A74808"/>
    <w:rsid w:val="00A74DB8"/>
    <w:rsid w:val="00A75950"/>
    <w:rsid w:val="00A76887"/>
    <w:rsid w:val="00A7761A"/>
    <w:rsid w:val="00A81292"/>
    <w:rsid w:val="00A8149C"/>
    <w:rsid w:val="00A81DA0"/>
    <w:rsid w:val="00A8209F"/>
    <w:rsid w:val="00A82346"/>
    <w:rsid w:val="00A8237D"/>
    <w:rsid w:val="00A83786"/>
    <w:rsid w:val="00A848A4"/>
    <w:rsid w:val="00A85F4A"/>
    <w:rsid w:val="00A871DA"/>
    <w:rsid w:val="00A91BD3"/>
    <w:rsid w:val="00A930E5"/>
    <w:rsid w:val="00A93850"/>
    <w:rsid w:val="00A93A49"/>
    <w:rsid w:val="00A93D58"/>
    <w:rsid w:val="00A9465A"/>
    <w:rsid w:val="00A963EC"/>
    <w:rsid w:val="00A9671C"/>
    <w:rsid w:val="00A9740C"/>
    <w:rsid w:val="00A9754D"/>
    <w:rsid w:val="00A976A9"/>
    <w:rsid w:val="00AA0E8A"/>
    <w:rsid w:val="00AA0ED8"/>
    <w:rsid w:val="00AA2CCC"/>
    <w:rsid w:val="00AA3187"/>
    <w:rsid w:val="00AA384D"/>
    <w:rsid w:val="00AA3F44"/>
    <w:rsid w:val="00AA424C"/>
    <w:rsid w:val="00AA53F1"/>
    <w:rsid w:val="00AA5901"/>
    <w:rsid w:val="00AA60B4"/>
    <w:rsid w:val="00AA68DA"/>
    <w:rsid w:val="00AA6BA2"/>
    <w:rsid w:val="00AB026F"/>
    <w:rsid w:val="00AB08AA"/>
    <w:rsid w:val="00AB167C"/>
    <w:rsid w:val="00AB1D53"/>
    <w:rsid w:val="00AB2D12"/>
    <w:rsid w:val="00AB39C7"/>
    <w:rsid w:val="00AB3D6D"/>
    <w:rsid w:val="00AB3DCC"/>
    <w:rsid w:val="00AB4D3C"/>
    <w:rsid w:val="00AB5BAF"/>
    <w:rsid w:val="00AB5D98"/>
    <w:rsid w:val="00AB6728"/>
    <w:rsid w:val="00AB6A41"/>
    <w:rsid w:val="00AC1580"/>
    <w:rsid w:val="00AC158E"/>
    <w:rsid w:val="00AC1DDD"/>
    <w:rsid w:val="00AC1EB6"/>
    <w:rsid w:val="00AC297A"/>
    <w:rsid w:val="00AC2ABD"/>
    <w:rsid w:val="00AC3629"/>
    <w:rsid w:val="00AC4009"/>
    <w:rsid w:val="00AC41FE"/>
    <w:rsid w:val="00AC4A34"/>
    <w:rsid w:val="00AC4BEE"/>
    <w:rsid w:val="00AC5918"/>
    <w:rsid w:val="00AC5986"/>
    <w:rsid w:val="00AC61A7"/>
    <w:rsid w:val="00AC6211"/>
    <w:rsid w:val="00AC6399"/>
    <w:rsid w:val="00AC68F0"/>
    <w:rsid w:val="00AC79FA"/>
    <w:rsid w:val="00AC7BBF"/>
    <w:rsid w:val="00AD04AA"/>
    <w:rsid w:val="00AD097D"/>
    <w:rsid w:val="00AD0DBD"/>
    <w:rsid w:val="00AD1155"/>
    <w:rsid w:val="00AD2042"/>
    <w:rsid w:val="00AD2512"/>
    <w:rsid w:val="00AD2AC0"/>
    <w:rsid w:val="00AD34D0"/>
    <w:rsid w:val="00AD3DFC"/>
    <w:rsid w:val="00AD62D7"/>
    <w:rsid w:val="00AE1479"/>
    <w:rsid w:val="00AE1675"/>
    <w:rsid w:val="00AE1AC9"/>
    <w:rsid w:val="00AE2B24"/>
    <w:rsid w:val="00AE2DEC"/>
    <w:rsid w:val="00AE34EF"/>
    <w:rsid w:val="00AE3717"/>
    <w:rsid w:val="00AE3D5C"/>
    <w:rsid w:val="00AE3DA3"/>
    <w:rsid w:val="00AE4CBE"/>
    <w:rsid w:val="00AE5CF8"/>
    <w:rsid w:val="00AE61AA"/>
    <w:rsid w:val="00AE681E"/>
    <w:rsid w:val="00AE73AF"/>
    <w:rsid w:val="00AE7435"/>
    <w:rsid w:val="00AE7FA7"/>
    <w:rsid w:val="00AF00A7"/>
    <w:rsid w:val="00AF05B7"/>
    <w:rsid w:val="00AF1369"/>
    <w:rsid w:val="00AF39D7"/>
    <w:rsid w:val="00AF5976"/>
    <w:rsid w:val="00AF632F"/>
    <w:rsid w:val="00AF6BA8"/>
    <w:rsid w:val="00AF76D3"/>
    <w:rsid w:val="00AF7A4E"/>
    <w:rsid w:val="00B00897"/>
    <w:rsid w:val="00B00E44"/>
    <w:rsid w:val="00B014E7"/>
    <w:rsid w:val="00B01511"/>
    <w:rsid w:val="00B01E7F"/>
    <w:rsid w:val="00B02B01"/>
    <w:rsid w:val="00B032D3"/>
    <w:rsid w:val="00B04067"/>
    <w:rsid w:val="00B04178"/>
    <w:rsid w:val="00B051AE"/>
    <w:rsid w:val="00B05CB1"/>
    <w:rsid w:val="00B05E89"/>
    <w:rsid w:val="00B067CD"/>
    <w:rsid w:val="00B06C26"/>
    <w:rsid w:val="00B06F4C"/>
    <w:rsid w:val="00B07876"/>
    <w:rsid w:val="00B07A2A"/>
    <w:rsid w:val="00B07BE6"/>
    <w:rsid w:val="00B07C05"/>
    <w:rsid w:val="00B07C06"/>
    <w:rsid w:val="00B10095"/>
    <w:rsid w:val="00B10F74"/>
    <w:rsid w:val="00B1283D"/>
    <w:rsid w:val="00B12CBA"/>
    <w:rsid w:val="00B12D4A"/>
    <w:rsid w:val="00B13D71"/>
    <w:rsid w:val="00B15449"/>
    <w:rsid w:val="00B16A36"/>
    <w:rsid w:val="00B17C64"/>
    <w:rsid w:val="00B20E7B"/>
    <w:rsid w:val="00B21B86"/>
    <w:rsid w:val="00B231BE"/>
    <w:rsid w:val="00B251CA"/>
    <w:rsid w:val="00B25DC7"/>
    <w:rsid w:val="00B2629D"/>
    <w:rsid w:val="00B26361"/>
    <w:rsid w:val="00B26D94"/>
    <w:rsid w:val="00B270E6"/>
    <w:rsid w:val="00B3096B"/>
    <w:rsid w:val="00B30EB8"/>
    <w:rsid w:val="00B310D3"/>
    <w:rsid w:val="00B315F0"/>
    <w:rsid w:val="00B31E7C"/>
    <w:rsid w:val="00B323EA"/>
    <w:rsid w:val="00B327F9"/>
    <w:rsid w:val="00B333FA"/>
    <w:rsid w:val="00B3363E"/>
    <w:rsid w:val="00B342F6"/>
    <w:rsid w:val="00B34833"/>
    <w:rsid w:val="00B379C6"/>
    <w:rsid w:val="00B40FC8"/>
    <w:rsid w:val="00B4109A"/>
    <w:rsid w:val="00B414A9"/>
    <w:rsid w:val="00B42F32"/>
    <w:rsid w:val="00B43ECD"/>
    <w:rsid w:val="00B4450A"/>
    <w:rsid w:val="00B45677"/>
    <w:rsid w:val="00B45CE9"/>
    <w:rsid w:val="00B46FB6"/>
    <w:rsid w:val="00B51431"/>
    <w:rsid w:val="00B51600"/>
    <w:rsid w:val="00B5276B"/>
    <w:rsid w:val="00B5313E"/>
    <w:rsid w:val="00B53F2C"/>
    <w:rsid w:val="00B543C4"/>
    <w:rsid w:val="00B54700"/>
    <w:rsid w:val="00B54705"/>
    <w:rsid w:val="00B54D02"/>
    <w:rsid w:val="00B560B2"/>
    <w:rsid w:val="00B56706"/>
    <w:rsid w:val="00B56782"/>
    <w:rsid w:val="00B56FE5"/>
    <w:rsid w:val="00B57515"/>
    <w:rsid w:val="00B5766D"/>
    <w:rsid w:val="00B57971"/>
    <w:rsid w:val="00B600CD"/>
    <w:rsid w:val="00B600FC"/>
    <w:rsid w:val="00B60382"/>
    <w:rsid w:val="00B61390"/>
    <w:rsid w:val="00B6146F"/>
    <w:rsid w:val="00B61B08"/>
    <w:rsid w:val="00B61B2F"/>
    <w:rsid w:val="00B62CC9"/>
    <w:rsid w:val="00B62D0E"/>
    <w:rsid w:val="00B63286"/>
    <w:rsid w:val="00B63E1C"/>
    <w:rsid w:val="00B64962"/>
    <w:rsid w:val="00B700DB"/>
    <w:rsid w:val="00B70D56"/>
    <w:rsid w:val="00B70DB6"/>
    <w:rsid w:val="00B71BAF"/>
    <w:rsid w:val="00B72E82"/>
    <w:rsid w:val="00B75094"/>
    <w:rsid w:val="00B751CB"/>
    <w:rsid w:val="00B76999"/>
    <w:rsid w:val="00B77E27"/>
    <w:rsid w:val="00B80E33"/>
    <w:rsid w:val="00B81A24"/>
    <w:rsid w:val="00B81FB3"/>
    <w:rsid w:val="00B82427"/>
    <w:rsid w:val="00B83354"/>
    <w:rsid w:val="00B84949"/>
    <w:rsid w:val="00B84BAA"/>
    <w:rsid w:val="00B86678"/>
    <w:rsid w:val="00B869A0"/>
    <w:rsid w:val="00B86A19"/>
    <w:rsid w:val="00B90459"/>
    <w:rsid w:val="00B90735"/>
    <w:rsid w:val="00B929C6"/>
    <w:rsid w:val="00B942D0"/>
    <w:rsid w:val="00B947E0"/>
    <w:rsid w:val="00B94C54"/>
    <w:rsid w:val="00B963CD"/>
    <w:rsid w:val="00B96F14"/>
    <w:rsid w:val="00B97420"/>
    <w:rsid w:val="00BA049B"/>
    <w:rsid w:val="00BA0593"/>
    <w:rsid w:val="00BA0823"/>
    <w:rsid w:val="00BA0D4C"/>
    <w:rsid w:val="00BA2185"/>
    <w:rsid w:val="00BA257E"/>
    <w:rsid w:val="00BA3E9D"/>
    <w:rsid w:val="00BA5529"/>
    <w:rsid w:val="00BA6E76"/>
    <w:rsid w:val="00BB10E3"/>
    <w:rsid w:val="00BB10F5"/>
    <w:rsid w:val="00BB29B9"/>
    <w:rsid w:val="00BB2C36"/>
    <w:rsid w:val="00BB3AE8"/>
    <w:rsid w:val="00BB3F47"/>
    <w:rsid w:val="00BB40EF"/>
    <w:rsid w:val="00BB4B99"/>
    <w:rsid w:val="00BB4CEF"/>
    <w:rsid w:val="00BB4FC9"/>
    <w:rsid w:val="00BB56C9"/>
    <w:rsid w:val="00BB5A99"/>
    <w:rsid w:val="00BB6E70"/>
    <w:rsid w:val="00BB7339"/>
    <w:rsid w:val="00BB781A"/>
    <w:rsid w:val="00BB7925"/>
    <w:rsid w:val="00BC2439"/>
    <w:rsid w:val="00BC2FFF"/>
    <w:rsid w:val="00BC3C6A"/>
    <w:rsid w:val="00BC3CE5"/>
    <w:rsid w:val="00BC4058"/>
    <w:rsid w:val="00BC423D"/>
    <w:rsid w:val="00BC4731"/>
    <w:rsid w:val="00BC4DDA"/>
    <w:rsid w:val="00BC53B9"/>
    <w:rsid w:val="00BC5FD8"/>
    <w:rsid w:val="00BC6609"/>
    <w:rsid w:val="00BC7035"/>
    <w:rsid w:val="00BC73EA"/>
    <w:rsid w:val="00BC79D2"/>
    <w:rsid w:val="00BD03EF"/>
    <w:rsid w:val="00BD34AD"/>
    <w:rsid w:val="00BD3969"/>
    <w:rsid w:val="00BD3B7B"/>
    <w:rsid w:val="00BD4382"/>
    <w:rsid w:val="00BD4466"/>
    <w:rsid w:val="00BD4D79"/>
    <w:rsid w:val="00BD55CC"/>
    <w:rsid w:val="00BD78DE"/>
    <w:rsid w:val="00BE0A49"/>
    <w:rsid w:val="00BE1E53"/>
    <w:rsid w:val="00BE1E5D"/>
    <w:rsid w:val="00BE286D"/>
    <w:rsid w:val="00BE2C47"/>
    <w:rsid w:val="00BE32B9"/>
    <w:rsid w:val="00BE360E"/>
    <w:rsid w:val="00BE52E9"/>
    <w:rsid w:val="00BE6F59"/>
    <w:rsid w:val="00BE7124"/>
    <w:rsid w:val="00BE790D"/>
    <w:rsid w:val="00BF0A7A"/>
    <w:rsid w:val="00BF15E0"/>
    <w:rsid w:val="00BF1897"/>
    <w:rsid w:val="00BF19A3"/>
    <w:rsid w:val="00BF1CDE"/>
    <w:rsid w:val="00BF259D"/>
    <w:rsid w:val="00BF25E5"/>
    <w:rsid w:val="00BF2872"/>
    <w:rsid w:val="00BF2A95"/>
    <w:rsid w:val="00BF2C19"/>
    <w:rsid w:val="00BF4F97"/>
    <w:rsid w:val="00BF6C2A"/>
    <w:rsid w:val="00BF7744"/>
    <w:rsid w:val="00BF7B2D"/>
    <w:rsid w:val="00C0013C"/>
    <w:rsid w:val="00C008E9"/>
    <w:rsid w:val="00C00984"/>
    <w:rsid w:val="00C01EDD"/>
    <w:rsid w:val="00C02458"/>
    <w:rsid w:val="00C02DF0"/>
    <w:rsid w:val="00C03F9C"/>
    <w:rsid w:val="00C040F9"/>
    <w:rsid w:val="00C042AF"/>
    <w:rsid w:val="00C04899"/>
    <w:rsid w:val="00C04BB0"/>
    <w:rsid w:val="00C04C15"/>
    <w:rsid w:val="00C05F33"/>
    <w:rsid w:val="00C0746B"/>
    <w:rsid w:val="00C07C23"/>
    <w:rsid w:val="00C10FC8"/>
    <w:rsid w:val="00C11325"/>
    <w:rsid w:val="00C113F1"/>
    <w:rsid w:val="00C11EAD"/>
    <w:rsid w:val="00C12393"/>
    <w:rsid w:val="00C126C2"/>
    <w:rsid w:val="00C129EA"/>
    <w:rsid w:val="00C12DFA"/>
    <w:rsid w:val="00C141F6"/>
    <w:rsid w:val="00C15450"/>
    <w:rsid w:val="00C15470"/>
    <w:rsid w:val="00C155BD"/>
    <w:rsid w:val="00C156D0"/>
    <w:rsid w:val="00C15CAD"/>
    <w:rsid w:val="00C162FF"/>
    <w:rsid w:val="00C16C3B"/>
    <w:rsid w:val="00C20177"/>
    <w:rsid w:val="00C201A2"/>
    <w:rsid w:val="00C2099D"/>
    <w:rsid w:val="00C21D5E"/>
    <w:rsid w:val="00C220A5"/>
    <w:rsid w:val="00C2314E"/>
    <w:rsid w:val="00C236C9"/>
    <w:rsid w:val="00C23ABD"/>
    <w:rsid w:val="00C26457"/>
    <w:rsid w:val="00C27BD1"/>
    <w:rsid w:val="00C309E6"/>
    <w:rsid w:val="00C31B6B"/>
    <w:rsid w:val="00C33079"/>
    <w:rsid w:val="00C333F7"/>
    <w:rsid w:val="00C338A8"/>
    <w:rsid w:val="00C346E8"/>
    <w:rsid w:val="00C349AE"/>
    <w:rsid w:val="00C34C05"/>
    <w:rsid w:val="00C34E4D"/>
    <w:rsid w:val="00C35A36"/>
    <w:rsid w:val="00C36A14"/>
    <w:rsid w:val="00C3763A"/>
    <w:rsid w:val="00C40284"/>
    <w:rsid w:val="00C405BA"/>
    <w:rsid w:val="00C40DC3"/>
    <w:rsid w:val="00C41A98"/>
    <w:rsid w:val="00C4210A"/>
    <w:rsid w:val="00C42213"/>
    <w:rsid w:val="00C424D5"/>
    <w:rsid w:val="00C4320C"/>
    <w:rsid w:val="00C4327B"/>
    <w:rsid w:val="00C437C1"/>
    <w:rsid w:val="00C43F70"/>
    <w:rsid w:val="00C44423"/>
    <w:rsid w:val="00C445F2"/>
    <w:rsid w:val="00C4530A"/>
    <w:rsid w:val="00C454EE"/>
    <w:rsid w:val="00C45EAF"/>
    <w:rsid w:val="00C46048"/>
    <w:rsid w:val="00C468C2"/>
    <w:rsid w:val="00C4695E"/>
    <w:rsid w:val="00C500F7"/>
    <w:rsid w:val="00C50587"/>
    <w:rsid w:val="00C50B52"/>
    <w:rsid w:val="00C52EE8"/>
    <w:rsid w:val="00C534FA"/>
    <w:rsid w:val="00C54515"/>
    <w:rsid w:val="00C54AB4"/>
    <w:rsid w:val="00C54B3D"/>
    <w:rsid w:val="00C5505D"/>
    <w:rsid w:val="00C5652F"/>
    <w:rsid w:val="00C57F90"/>
    <w:rsid w:val="00C60F32"/>
    <w:rsid w:val="00C63522"/>
    <w:rsid w:val="00C638B4"/>
    <w:rsid w:val="00C63DFE"/>
    <w:rsid w:val="00C6426E"/>
    <w:rsid w:val="00C6458C"/>
    <w:rsid w:val="00C64937"/>
    <w:rsid w:val="00C70322"/>
    <w:rsid w:val="00C7060D"/>
    <w:rsid w:val="00C706A4"/>
    <w:rsid w:val="00C70D96"/>
    <w:rsid w:val="00C71C22"/>
    <w:rsid w:val="00C72514"/>
    <w:rsid w:val="00C75038"/>
    <w:rsid w:val="00C76E49"/>
    <w:rsid w:val="00C779B4"/>
    <w:rsid w:val="00C77A67"/>
    <w:rsid w:val="00C8052C"/>
    <w:rsid w:val="00C80E44"/>
    <w:rsid w:val="00C81240"/>
    <w:rsid w:val="00C8185D"/>
    <w:rsid w:val="00C81EB6"/>
    <w:rsid w:val="00C820BD"/>
    <w:rsid w:val="00C82A0D"/>
    <w:rsid w:val="00C83197"/>
    <w:rsid w:val="00C86D6E"/>
    <w:rsid w:val="00C87349"/>
    <w:rsid w:val="00C87A10"/>
    <w:rsid w:val="00C87D3E"/>
    <w:rsid w:val="00C90CFC"/>
    <w:rsid w:val="00C92CEC"/>
    <w:rsid w:val="00C938AF"/>
    <w:rsid w:val="00C948C5"/>
    <w:rsid w:val="00C94A2B"/>
    <w:rsid w:val="00C97423"/>
    <w:rsid w:val="00CA0600"/>
    <w:rsid w:val="00CA0C8B"/>
    <w:rsid w:val="00CA2DF5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2DB4"/>
    <w:rsid w:val="00CB3434"/>
    <w:rsid w:val="00CB405E"/>
    <w:rsid w:val="00CB5338"/>
    <w:rsid w:val="00CB5A17"/>
    <w:rsid w:val="00CB7391"/>
    <w:rsid w:val="00CB75BD"/>
    <w:rsid w:val="00CC03FB"/>
    <w:rsid w:val="00CC28A8"/>
    <w:rsid w:val="00CC31E9"/>
    <w:rsid w:val="00CC33BE"/>
    <w:rsid w:val="00CC3705"/>
    <w:rsid w:val="00CC3923"/>
    <w:rsid w:val="00CC436F"/>
    <w:rsid w:val="00CC458D"/>
    <w:rsid w:val="00CC527B"/>
    <w:rsid w:val="00CC549B"/>
    <w:rsid w:val="00CC56D1"/>
    <w:rsid w:val="00CC5E29"/>
    <w:rsid w:val="00CC6878"/>
    <w:rsid w:val="00CC6B23"/>
    <w:rsid w:val="00CC6DE6"/>
    <w:rsid w:val="00CD0280"/>
    <w:rsid w:val="00CD201A"/>
    <w:rsid w:val="00CD37D4"/>
    <w:rsid w:val="00CD39A5"/>
    <w:rsid w:val="00CD40EE"/>
    <w:rsid w:val="00CD4C7B"/>
    <w:rsid w:val="00CD4D6B"/>
    <w:rsid w:val="00CD5B30"/>
    <w:rsid w:val="00CD6E85"/>
    <w:rsid w:val="00CD7053"/>
    <w:rsid w:val="00CE1F64"/>
    <w:rsid w:val="00CE3549"/>
    <w:rsid w:val="00CE50C1"/>
    <w:rsid w:val="00CE50D7"/>
    <w:rsid w:val="00CE5237"/>
    <w:rsid w:val="00CE5254"/>
    <w:rsid w:val="00CE5D9C"/>
    <w:rsid w:val="00CE61B9"/>
    <w:rsid w:val="00CE670A"/>
    <w:rsid w:val="00CE69C6"/>
    <w:rsid w:val="00CE6DFE"/>
    <w:rsid w:val="00CE7F57"/>
    <w:rsid w:val="00CF0E5B"/>
    <w:rsid w:val="00CF181D"/>
    <w:rsid w:val="00CF1E30"/>
    <w:rsid w:val="00CF4F4C"/>
    <w:rsid w:val="00CF5045"/>
    <w:rsid w:val="00CF5E8A"/>
    <w:rsid w:val="00CF66F8"/>
    <w:rsid w:val="00CF6CF0"/>
    <w:rsid w:val="00CF7081"/>
    <w:rsid w:val="00CF74A2"/>
    <w:rsid w:val="00D00E91"/>
    <w:rsid w:val="00D01AC6"/>
    <w:rsid w:val="00D0229C"/>
    <w:rsid w:val="00D03816"/>
    <w:rsid w:val="00D04245"/>
    <w:rsid w:val="00D04A49"/>
    <w:rsid w:val="00D05134"/>
    <w:rsid w:val="00D069AD"/>
    <w:rsid w:val="00D07D63"/>
    <w:rsid w:val="00D101C4"/>
    <w:rsid w:val="00D102B0"/>
    <w:rsid w:val="00D1032A"/>
    <w:rsid w:val="00D10424"/>
    <w:rsid w:val="00D10A46"/>
    <w:rsid w:val="00D112B5"/>
    <w:rsid w:val="00D12307"/>
    <w:rsid w:val="00D12448"/>
    <w:rsid w:val="00D1363D"/>
    <w:rsid w:val="00D136CF"/>
    <w:rsid w:val="00D15BDB"/>
    <w:rsid w:val="00D1696E"/>
    <w:rsid w:val="00D16AA2"/>
    <w:rsid w:val="00D16F87"/>
    <w:rsid w:val="00D1726F"/>
    <w:rsid w:val="00D17961"/>
    <w:rsid w:val="00D17C37"/>
    <w:rsid w:val="00D221A4"/>
    <w:rsid w:val="00D226DE"/>
    <w:rsid w:val="00D234EA"/>
    <w:rsid w:val="00D24257"/>
    <w:rsid w:val="00D24892"/>
    <w:rsid w:val="00D2634E"/>
    <w:rsid w:val="00D30A6B"/>
    <w:rsid w:val="00D31097"/>
    <w:rsid w:val="00D31A34"/>
    <w:rsid w:val="00D33D90"/>
    <w:rsid w:val="00D33E7F"/>
    <w:rsid w:val="00D34B03"/>
    <w:rsid w:val="00D351C2"/>
    <w:rsid w:val="00D36E4F"/>
    <w:rsid w:val="00D40F08"/>
    <w:rsid w:val="00D41BC6"/>
    <w:rsid w:val="00D41E58"/>
    <w:rsid w:val="00D42E0A"/>
    <w:rsid w:val="00D430F5"/>
    <w:rsid w:val="00D43866"/>
    <w:rsid w:val="00D4394C"/>
    <w:rsid w:val="00D43E63"/>
    <w:rsid w:val="00D442A1"/>
    <w:rsid w:val="00D44601"/>
    <w:rsid w:val="00D45E4B"/>
    <w:rsid w:val="00D45E5F"/>
    <w:rsid w:val="00D47133"/>
    <w:rsid w:val="00D474C5"/>
    <w:rsid w:val="00D47558"/>
    <w:rsid w:val="00D52B48"/>
    <w:rsid w:val="00D54547"/>
    <w:rsid w:val="00D55567"/>
    <w:rsid w:val="00D55A4F"/>
    <w:rsid w:val="00D574FD"/>
    <w:rsid w:val="00D60F3A"/>
    <w:rsid w:val="00D61600"/>
    <w:rsid w:val="00D617D1"/>
    <w:rsid w:val="00D629A2"/>
    <w:rsid w:val="00D62A78"/>
    <w:rsid w:val="00D63618"/>
    <w:rsid w:val="00D644B7"/>
    <w:rsid w:val="00D64678"/>
    <w:rsid w:val="00D6481F"/>
    <w:rsid w:val="00D65A7D"/>
    <w:rsid w:val="00D65B87"/>
    <w:rsid w:val="00D66B31"/>
    <w:rsid w:val="00D700EA"/>
    <w:rsid w:val="00D70300"/>
    <w:rsid w:val="00D70535"/>
    <w:rsid w:val="00D71629"/>
    <w:rsid w:val="00D71630"/>
    <w:rsid w:val="00D727F6"/>
    <w:rsid w:val="00D738D6"/>
    <w:rsid w:val="00D738EF"/>
    <w:rsid w:val="00D74737"/>
    <w:rsid w:val="00D75277"/>
    <w:rsid w:val="00D752DA"/>
    <w:rsid w:val="00D752EA"/>
    <w:rsid w:val="00D7684A"/>
    <w:rsid w:val="00D775BC"/>
    <w:rsid w:val="00D80032"/>
    <w:rsid w:val="00D80795"/>
    <w:rsid w:val="00D80CD2"/>
    <w:rsid w:val="00D80FB0"/>
    <w:rsid w:val="00D81414"/>
    <w:rsid w:val="00D8197D"/>
    <w:rsid w:val="00D8270F"/>
    <w:rsid w:val="00D84E32"/>
    <w:rsid w:val="00D84FB4"/>
    <w:rsid w:val="00D8565C"/>
    <w:rsid w:val="00D85901"/>
    <w:rsid w:val="00D85FBE"/>
    <w:rsid w:val="00D863C7"/>
    <w:rsid w:val="00D864C9"/>
    <w:rsid w:val="00D864DE"/>
    <w:rsid w:val="00D86B40"/>
    <w:rsid w:val="00D86C3E"/>
    <w:rsid w:val="00D879F6"/>
    <w:rsid w:val="00D87E00"/>
    <w:rsid w:val="00D9134D"/>
    <w:rsid w:val="00D92FC7"/>
    <w:rsid w:val="00D93B50"/>
    <w:rsid w:val="00D949CB"/>
    <w:rsid w:val="00D96100"/>
    <w:rsid w:val="00D966F1"/>
    <w:rsid w:val="00D97512"/>
    <w:rsid w:val="00D976D2"/>
    <w:rsid w:val="00D9785D"/>
    <w:rsid w:val="00D97AA0"/>
    <w:rsid w:val="00DA09E3"/>
    <w:rsid w:val="00DA30F5"/>
    <w:rsid w:val="00DA3271"/>
    <w:rsid w:val="00DA36C1"/>
    <w:rsid w:val="00DA4310"/>
    <w:rsid w:val="00DA5797"/>
    <w:rsid w:val="00DA5ADB"/>
    <w:rsid w:val="00DA5C51"/>
    <w:rsid w:val="00DA7A03"/>
    <w:rsid w:val="00DA7B27"/>
    <w:rsid w:val="00DA7CF8"/>
    <w:rsid w:val="00DA7FCE"/>
    <w:rsid w:val="00DB0AC7"/>
    <w:rsid w:val="00DB1156"/>
    <w:rsid w:val="00DB1818"/>
    <w:rsid w:val="00DB2042"/>
    <w:rsid w:val="00DB28ED"/>
    <w:rsid w:val="00DB391E"/>
    <w:rsid w:val="00DB54BB"/>
    <w:rsid w:val="00DB5517"/>
    <w:rsid w:val="00DB555D"/>
    <w:rsid w:val="00DB5799"/>
    <w:rsid w:val="00DB61EE"/>
    <w:rsid w:val="00DB62B3"/>
    <w:rsid w:val="00DB6EE1"/>
    <w:rsid w:val="00DB7370"/>
    <w:rsid w:val="00DC103E"/>
    <w:rsid w:val="00DC1741"/>
    <w:rsid w:val="00DC234B"/>
    <w:rsid w:val="00DC2D94"/>
    <w:rsid w:val="00DC309B"/>
    <w:rsid w:val="00DC3D55"/>
    <w:rsid w:val="00DC4DA2"/>
    <w:rsid w:val="00DC4F46"/>
    <w:rsid w:val="00DC6495"/>
    <w:rsid w:val="00DC7732"/>
    <w:rsid w:val="00DC7939"/>
    <w:rsid w:val="00DD015C"/>
    <w:rsid w:val="00DD2536"/>
    <w:rsid w:val="00DD4B22"/>
    <w:rsid w:val="00DD591B"/>
    <w:rsid w:val="00DD6A01"/>
    <w:rsid w:val="00DE09ED"/>
    <w:rsid w:val="00DE13B2"/>
    <w:rsid w:val="00DE17CC"/>
    <w:rsid w:val="00DE2BA3"/>
    <w:rsid w:val="00DE354E"/>
    <w:rsid w:val="00DE3ECC"/>
    <w:rsid w:val="00DE3FEC"/>
    <w:rsid w:val="00DE6265"/>
    <w:rsid w:val="00DE68B4"/>
    <w:rsid w:val="00DE79CF"/>
    <w:rsid w:val="00DE7CAC"/>
    <w:rsid w:val="00DF0256"/>
    <w:rsid w:val="00DF1E42"/>
    <w:rsid w:val="00DF20B2"/>
    <w:rsid w:val="00DF2764"/>
    <w:rsid w:val="00DF282E"/>
    <w:rsid w:val="00DF3663"/>
    <w:rsid w:val="00DF3A80"/>
    <w:rsid w:val="00DF501D"/>
    <w:rsid w:val="00DF543E"/>
    <w:rsid w:val="00DF5A81"/>
    <w:rsid w:val="00DF5D6F"/>
    <w:rsid w:val="00DF7B66"/>
    <w:rsid w:val="00DF7C77"/>
    <w:rsid w:val="00DF7F02"/>
    <w:rsid w:val="00DF7FDF"/>
    <w:rsid w:val="00E00086"/>
    <w:rsid w:val="00E0054E"/>
    <w:rsid w:val="00E00BBA"/>
    <w:rsid w:val="00E03465"/>
    <w:rsid w:val="00E03C0D"/>
    <w:rsid w:val="00E0611B"/>
    <w:rsid w:val="00E06A37"/>
    <w:rsid w:val="00E06A62"/>
    <w:rsid w:val="00E06C99"/>
    <w:rsid w:val="00E06CCF"/>
    <w:rsid w:val="00E06D6A"/>
    <w:rsid w:val="00E10D23"/>
    <w:rsid w:val="00E11863"/>
    <w:rsid w:val="00E11F47"/>
    <w:rsid w:val="00E13AE1"/>
    <w:rsid w:val="00E13B13"/>
    <w:rsid w:val="00E14FEE"/>
    <w:rsid w:val="00E1570D"/>
    <w:rsid w:val="00E1639F"/>
    <w:rsid w:val="00E16A65"/>
    <w:rsid w:val="00E16CF7"/>
    <w:rsid w:val="00E171F0"/>
    <w:rsid w:val="00E22600"/>
    <w:rsid w:val="00E23C5D"/>
    <w:rsid w:val="00E241EA"/>
    <w:rsid w:val="00E251A2"/>
    <w:rsid w:val="00E2572E"/>
    <w:rsid w:val="00E26110"/>
    <w:rsid w:val="00E3007F"/>
    <w:rsid w:val="00E33F83"/>
    <w:rsid w:val="00E34291"/>
    <w:rsid w:val="00E351E1"/>
    <w:rsid w:val="00E35AD9"/>
    <w:rsid w:val="00E36776"/>
    <w:rsid w:val="00E36BE4"/>
    <w:rsid w:val="00E37A03"/>
    <w:rsid w:val="00E37CF5"/>
    <w:rsid w:val="00E40AD4"/>
    <w:rsid w:val="00E40B74"/>
    <w:rsid w:val="00E410DD"/>
    <w:rsid w:val="00E42167"/>
    <w:rsid w:val="00E42C67"/>
    <w:rsid w:val="00E433CC"/>
    <w:rsid w:val="00E43461"/>
    <w:rsid w:val="00E442A0"/>
    <w:rsid w:val="00E45D6D"/>
    <w:rsid w:val="00E46AD3"/>
    <w:rsid w:val="00E50FBD"/>
    <w:rsid w:val="00E514CE"/>
    <w:rsid w:val="00E5169F"/>
    <w:rsid w:val="00E52084"/>
    <w:rsid w:val="00E5272F"/>
    <w:rsid w:val="00E5504A"/>
    <w:rsid w:val="00E557CE"/>
    <w:rsid w:val="00E55B4B"/>
    <w:rsid w:val="00E561EC"/>
    <w:rsid w:val="00E5699E"/>
    <w:rsid w:val="00E56D33"/>
    <w:rsid w:val="00E57DB7"/>
    <w:rsid w:val="00E6091F"/>
    <w:rsid w:val="00E624D0"/>
    <w:rsid w:val="00E62835"/>
    <w:rsid w:val="00E62856"/>
    <w:rsid w:val="00E63D99"/>
    <w:rsid w:val="00E643FB"/>
    <w:rsid w:val="00E65B1E"/>
    <w:rsid w:val="00E65CD6"/>
    <w:rsid w:val="00E65E1D"/>
    <w:rsid w:val="00E66652"/>
    <w:rsid w:val="00E666BE"/>
    <w:rsid w:val="00E66A09"/>
    <w:rsid w:val="00E66C0D"/>
    <w:rsid w:val="00E66C41"/>
    <w:rsid w:val="00E67277"/>
    <w:rsid w:val="00E67BDB"/>
    <w:rsid w:val="00E70084"/>
    <w:rsid w:val="00E707B4"/>
    <w:rsid w:val="00E70E61"/>
    <w:rsid w:val="00E71029"/>
    <w:rsid w:val="00E711C5"/>
    <w:rsid w:val="00E71BEE"/>
    <w:rsid w:val="00E720AB"/>
    <w:rsid w:val="00E72477"/>
    <w:rsid w:val="00E7296E"/>
    <w:rsid w:val="00E72970"/>
    <w:rsid w:val="00E7297B"/>
    <w:rsid w:val="00E73A26"/>
    <w:rsid w:val="00E73A68"/>
    <w:rsid w:val="00E73C41"/>
    <w:rsid w:val="00E7481A"/>
    <w:rsid w:val="00E75A0D"/>
    <w:rsid w:val="00E75D86"/>
    <w:rsid w:val="00E75E43"/>
    <w:rsid w:val="00E765E3"/>
    <w:rsid w:val="00E76BB7"/>
    <w:rsid w:val="00E76D16"/>
    <w:rsid w:val="00E77571"/>
    <w:rsid w:val="00E77645"/>
    <w:rsid w:val="00E77864"/>
    <w:rsid w:val="00E811DC"/>
    <w:rsid w:val="00E81200"/>
    <w:rsid w:val="00E815D7"/>
    <w:rsid w:val="00E823B6"/>
    <w:rsid w:val="00E8255D"/>
    <w:rsid w:val="00E82BFB"/>
    <w:rsid w:val="00E83421"/>
    <w:rsid w:val="00E8431D"/>
    <w:rsid w:val="00E84DFC"/>
    <w:rsid w:val="00E856CF"/>
    <w:rsid w:val="00E866EA"/>
    <w:rsid w:val="00E86886"/>
    <w:rsid w:val="00E87D81"/>
    <w:rsid w:val="00E90858"/>
    <w:rsid w:val="00E9162C"/>
    <w:rsid w:val="00E920B7"/>
    <w:rsid w:val="00E929E1"/>
    <w:rsid w:val="00E93065"/>
    <w:rsid w:val="00E93B17"/>
    <w:rsid w:val="00E943F7"/>
    <w:rsid w:val="00E94EEA"/>
    <w:rsid w:val="00E960E7"/>
    <w:rsid w:val="00E9629F"/>
    <w:rsid w:val="00E9659B"/>
    <w:rsid w:val="00E96A50"/>
    <w:rsid w:val="00EA0060"/>
    <w:rsid w:val="00EA032A"/>
    <w:rsid w:val="00EA0718"/>
    <w:rsid w:val="00EA0D65"/>
    <w:rsid w:val="00EA0F74"/>
    <w:rsid w:val="00EA1C2C"/>
    <w:rsid w:val="00EA2760"/>
    <w:rsid w:val="00EA2E0A"/>
    <w:rsid w:val="00EA386B"/>
    <w:rsid w:val="00EA40E1"/>
    <w:rsid w:val="00EA44F0"/>
    <w:rsid w:val="00EA4B55"/>
    <w:rsid w:val="00EA54CA"/>
    <w:rsid w:val="00EA5A39"/>
    <w:rsid w:val="00EA5D51"/>
    <w:rsid w:val="00EA5E19"/>
    <w:rsid w:val="00EA65EB"/>
    <w:rsid w:val="00EA66F1"/>
    <w:rsid w:val="00EA7C1D"/>
    <w:rsid w:val="00EA7C8E"/>
    <w:rsid w:val="00EB02B2"/>
    <w:rsid w:val="00EB0C43"/>
    <w:rsid w:val="00EB1A49"/>
    <w:rsid w:val="00EB231B"/>
    <w:rsid w:val="00EB28BC"/>
    <w:rsid w:val="00EB2D99"/>
    <w:rsid w:val="00EB3DBE"/>
    <w:rsid w:val="00EB4784"/>
    <w:rsid w:val="00EB5118"/>
    <w:rsid w:val="00EB5193"/>
    <w:rsid w:val="00EB7BC2"/>
    <w:rsid w:val="00EB7F85"/>
    <w:rsid w:val="00EC03EC"/>
    <w:rsid w:val="00EC051C"/>
    <w:rsid w:val="00EC241E"/>
    <w:rsid w:val="00EC4A25"/>
    <w:rsid w:val="00EC5568"/>
    <w:rsid w:val="00EC556E"/>
    <w:rsid w:val="00EC59CD"/>
    <w:rsid w:val="00EC5E6B"/>
    <w:rsid w:val="00EC7251"/>
    <w:rsid w:val="00EC75BA"/>
    <w:rsid w:val="00EC7A03"/>
    <w:rsid w:val="00ED0193"/>
    <w:rsid w:val="00ED106F"/>
    <w:rsid w:val="00ED1264"/>
    <w:rsid w:val="00ED13B4"/>
    <w:rsid w:val="00ED1C97"/>
    <w:rsid w:val="00ED2A03"/>
    <w:rsid w:val="00ED32D4"/>
    <w:rsid w:val="00ED3F0F"/>
    <w:rsid w:val="00ED4881"/>
    <w:rsid w:val="00ED5BD8"/>
    <w:rsid w:val="00ED62E4"/>
    <w:rsid w:val="00ED76DF"/>
    <w:rsid w:val="00ED77FA"/>
    <w:rsid w:val="00ED7822"/>
    <w:rsid w:val="00ED7AA4"/>
    <w:rsid w:val="00ED7C69"/>
    <w:rsid w:val="00EE06CF"/>
    <w:rsid w:val="00EE134F"/>
    <w:rsid w:val="00EE2163"/>
    <w:rsid w:val="00EE2FDF"/>
    <w:rsid w:val="00EE3405"/>
    <w:rsid w:val="00EE3EAE"/>
    <w:rsid w:val="00EE42BE"/>
    <w:rsid w:val="00EE498C"/>
    <w:rsid w:val="00EE5BB5"/>
    <w:rsid w:val="00EE625D"/>
    <w:rsid w:val="00EF1554"/>
    <w:rsid w:val="00EF18AF"/>
    <w:rsid w:val="00EF1C76"/>
    <w:rsid w:val="00EF28BE"/>
    <w:rsid w:val="00EF46DA"/>
    <w:rsid w:val="00EF546E"/>
    <w:rsid w:val="00EF54A2"/>
    <w:rsid w:val="00EF5DEB"/>
    <w:rsid w:val="00EF6131"/>
    <w:rsid w:val="00EF68E6"/>
    <w:rsid w:val="00EF7149"/>
    <w:rsid w:val="00EF7157"/>
    <w:rsid w:val="00EF7572"/>
    <w:rsid w:val="00EF78A5"/>
    <w:rsid w:val="00EF7CC1"/>
    <w:rsid w:val="00F01CF7"/>
    <w:rsid w:val="00F021A7"/>
    <w:rsid w:val="00F025A2"/>
    <w:rsid w:val="00F02F67"/>
    <w:rsid w:val="00F04319"/>
    <w:rsid w:val="00F06CEF"/>
    <w:rsid w:val="00F1111C"/>
    <w:rsid w:val="00F1139D"/>
    <w:rsid w:val="00F1618E"/>
    <w:rsid w:val="00F16663"/>
    <w:rsid w:val="00F16FEC"/>
    <w:rsid w:val="00F174D0"/>
    <w:rsid w:val="00F2026E"/>
    <w:rsid w:val="00F209A1"/>
    <w:rsid w:val="00F213BE"/>
    <w:rsid w:val="00F218CD"/>
    <w:rsid w:val="00F22F7A"/>
    <w:rsid w:val="00F23ED3"/>
    <w:rsid w:val="00F243CB"/>
    <w:rsid w:val="00F24A86"/>
    <w:rsid w:val="00F2519C"/>
    <w:rsid w:val="00F2607E"/>
    <w:rsid w:val="00F26BC6"/>
    <w:rsid w:val="00F2757B"/>
    <w:rsid w:val="00F27AC2"/>
    <w:rsid w:val="00F27C67"/>
    <w:rsid w:val="00F27F87"/>
    <w:rsid w:val="00F32A97"/>
    <w:rsid w:val="00F32D4B"/>
    <w:rsid w:val="00F339A6"/>
    <w:rsid w:val="00F3430F"/>
    <w:rsid w:val="00F35927"/>
    <w:rsid w:val="00F37743"/>
    <w:rsid w:val="00F407AD"/>
    <w:rsid w:val="00F41152"/>
    <w:rsid w:val="00F414CF"/>
    <w:rsid w:val="00F4182A"/>
    <w:rsid w:val="00F41A3A"/>
    <w:rsid w:val="00F440E3"/>
    <w:rsid w:val="00F4519C"/>
    <w:rsid w:val="00F4644A"/>
    <w:rsid w:val="00F46469"/>
    <w:rsid w:val="00F469F5"/>
    <w:rsid w:val="00F47F3F"/>
    <w:rsid w:val="00F47FEB"/>
    <w:rsid w:val="00F51B0F"/>
    <w:rsid w:val="00F51CAB"/>
    <w:rsid w:val="00F521DD"/>
    <w:rsid w:val="00F52B59"/>
    <w:rsid w:val="00F53506"/>
    <w:rsid w:val="00F53876"/>
    <w:rsid w:val="00F5419C"/>
    <w:rsid w:val="00F54689"/>
    <w:rsid w:val="00F54A3D"/>
    <w:rsid w:val="00F555DB"/>
    <w:rsid w:val="00F55CE9"/>
    <w:rsid w:val="00F56851"/>
    <w:rsid w:val="00F56A65"/>
    <w:rsid w:val="00F5747B"/>
    <w:rsid w:val="00F57CEC"/>
    <w:rsid w:val="00F57FE6"/>
    <w:rsid w:val="00F60BEB"/>
    <w:rsid w:val="00F613E7"/>
    <w:rsid w:val="00F62735"/>
    <w:rsid w:val="00F632E7"/>
    <w:rsid w:val="00F6357E"/>
    <w:rsid w:val="00F6369B"/>
    <w:rsid w:val="00F64013"/>
    <w:rsid w:val="00F64EA3"/>
    <w:rsid w:val="00F653B8"/>
    <w:rsid w:val="00F65E65"/>
    <w:rsid w:val="00F673A8"/>
    <w:rsid w:val="00F67424"/>
    <w:rsid w:val="00F67701"/>
    <w:rsid w:val="00F67C70"/>
    <w:rsid w:val="00F700CA"/>
    <w:rsid w:val="00F70778"/>
    <w:rsid w:val="00F71625"/>
    <w:rsid w:val="00F71A68"/>
    <w:rsid w:val="00F71C8E"/>
    <w:rsid w:val="00F7227D"/>
    <w:rsid w:val="00F72BBA"/>
    <w:rsid w:val="00F72C7A"/>
    <w:rsid w:val="00F72EEF"/>
    <w:rsid w:val="00F73192"/>
    <w:rsid w:val="00F73DC4"/>
    <w:rsid w:val="00F73F91"/>
    <w:rsid w:val="00F750AA"/>
    <w:rsid w:val="00F75A39"/>
    <w:rsid w:val="00F75E18"/>
    <w:rsid w:val="00F75EE0"/>
    <w:rsid w:val="00F76D11"/>
    <w:rsid w:val="00F76F8F"/>
    <w:rsid w:val="00F774D0"/>
    <w:rsid w:val="00F778FE"/>
    <w:rsid w:val="00F8134B"/>
    <w:rsid w:val="00F81367"/>
    <w:rsid w:val="00F81E28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05AC"/>
    <w:rsid w:val="00F921F8"/>
    <w:rsid w:val="00F92C28"/>
    <w:rsid w:val="00F93F0C"/>
    <w:rsid w:val="00F9645B"/>
    <w:rsid w:val="00F9705B"/>
    <w:rsid w:val="00FA0039"/>
    <w:rsid w:val="00FA1266"/>
    <w:rsid w:val="00FA1C1A"/>
    <w:rsid w:val="00FA2743"/>
    <w:rsid w:val="00FA29EC"/>
    <w:rsid w:val="00FA2E55"/>
    <w:rsid w:val="00FA3D4B"/>
    <w:rsid w:val="00FA620E"/>
    <w:rsid w:val="00FA6F5A"/>
    <w:rsid w:val="00FA7D4C"/>
    <w:rsid w:val="00FB0B87"/>
    <w:rsid w:val="00FB132F"/>
    <w:rsid w:val="00FB13E9"/>
    <w:rsid w:val="00FB18B8"/>
    <w:rsid w:val="00FB21A6"/>
    <w:rsid w:val="00FB37A1"/>
    <w:rsid w:val="00FB4218"/>
    <w:rsid w:val="00FB47A3"/>
    <w:rsid w:val="00FB55AB"/>
    <w:rsid w:val="00FB5921"/>
    <w:rsid w:val="00FB5F42"/>
    <w:rsid w:val="00FB6EF1"/>
    <w:rsid w:val="00FB74BE"/>
    <w:rsid w:val="00FB7EC5"/>
    <w:rsid w:val="00FC055D"/>
    <w:rsid w:val="00FC0F64"/>
    <w:rsid w:val="00FC103F"/>
    <w:rsid w:val="00FC1192"/>
    <w:rsid w:val="00FC2109"/>
    <w:rsid w:val="00FC248C"/>
    <w:rsid w:val="00FC30AD"/>
    <w:rsid w:val="00FC34F0"/>
    <w:rsid w:val="00FC36DA"/>
    <w:rsid w:val="00FC376A"/>
    <w:rsid w:val="00FC396B"/>
    <w:rsid w:val="00FC3B94"/>
    <w:rsid w:val="00FC41FA"/>
    <w:rsid w:val="00FC4EF3"/>
    <w:rsid w:val="00FC5245"/>
    <w:rsid w:val="00FC6890"/>
    <w:rsid w:val="00FD0A5B"/>
    <w:rsid w:val="00FD0C8B"/>
    <w:rsid w:val="00FD12A4"/>
    <w:rsid w:val="00FD1768"/>
    <w:rsid w:val="00FD22A2"/>
    <w:rsid w:val="00FD2819"/>
    <w:rsid w:val="00FD29F6"/>
    <w:rsid w:val="00FD3201"/>
    <w:rsid w:val="00FD4B52"/>
    <w:rsid w:val="00FD4B90"/>
    <w:rsid w:val="00FD56F5"/>
    <w:rsid w:val="00FD58F3"/>
    <w:rsid w:val="00FD5BBB"/>
    <w:rsid w:val="00FD6670"/>
    <w:rsid w:val="00FD78EA"/>
    <w:rsid w:val="00FE12A6"/>
    <w:rsid w:val="00FE184E"/>
    <w:rsid w:val="00FE2D03"/>
    <w:rsid w:val="00FE3425"/>
    <w:rsid w:val="00FE3E99"/>
    <w:rsid w:val="00FE4392"/>
    <w:rsid w:val="00FE4AB0"/>
    <w:rsid w:val="00FE673D"/>
    <w:rsid w:val="00FE77F5"/>
    <w:rsid w:val="00FF00BA"/>
    <w:rsid w:val="00FF0CE4"/>
    <w:rsid w:val="00FF0D36"/>
    <w:rsid w:val="00FF0F33"/>
    <w:rsid w:val="00FF35E2"/>
    <w:rsid w:val="00FF4399"/>
    <w:rsid w:val="00FF48B9"/>
    <w:rsid w:val="00FF4EC3"/>
    <w:rsid w:val="00FF6766"/>
    <w:rsid w:val="00FF6AB8"/>
    <w:rsid w:val="00FF6D35"/>
    <w:rsid w:val="00FF6DD6"/>
    <w:rsid w:val="00FF7284"/>
    <w:rsid w:val="00FF76E7"/>
    <w:rsid w:val="29E21F96"/>
    <w:rsid w:val="2EAA202D"/>
    <w:rsid w:val="5CCF11D3"/>
    <w:rsid w:val="7B49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8AB52C"/>
  <w15:docId w15:val="{A8E5C075-B5F6-4643-8A38-98A47E742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0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0" w:qFormat="1"/>
    <w:lsdException w:name="Table Theme" w:semiHidden="1" w:uiPriority="0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302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1"/>
    <w:qFormat/>
    <w:rsid w:val="000F776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zh-CN"/>
    </w:rPr>
  </w:style>
  <w:style w:type="paragraph" w:styleId="3">
    <w:name w:val="heading 3"/>
    <w:basedOn w:val="2"/>
    <w:next w:val="a"/>
    <w:uiPriority w:val="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uiPriority w:val="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uiPriority w:val="99"/>
    <w:qFormat/>
    <w:rPr>
      <w:b/>
      <w:bCs/>
    </w:rPr>
  </w:style>
  <w:style w:type="paragraph" w:styleId="a4">
    <w:name w:val="Document Map"/>
    <w:basedOn w:val="a"/>
    <w:link w:val="a5"/>
    <w:uiPriority w:val="99"/>
    <w:qFormat/>
    <w:rPr>
      <w:rFonts w:ascii="Tahoma" w:hAnsi="Tahoma"/>
      <w:sz w:val="16"/>
      <w:szCs w:val="16"/>
    </w:rPr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qFormat/>
    <w:pPr>
      <w:spacing w:after="120"/>
    </w:pPr>
    <w:rPr>
      <w:rFonts w:ascii="Times New Roman" w:eastAsia="MS Mincho" w:hAnsi="Times New Roman"/>
      <w:szCs w:val="24"/>
      <w:lang w:val="en-US"/>
    </w:r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ac">
    <w:name w:val="footer"/>
    <w:basedOn w:val="ad"/>
    <w:uiPriority w:val="99"/>
    <w:qFormat/>
    <w:pPr>
      <w:jc w:val="center"/>
    </w:pPr>
    <w:rPr>
      <w:i/>
    </w:rPr>
  </w:style>
  <w:style w:type="paragraph" w:styleId="ad">
    <w:name w:val="header"/>
    <w:link w:val="ae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">
    <w:name w:val="annotation subject"/>
    <w:basedOn w:val="a6"/>
    <w:next w:val="a6"/>
    <w:link w:val="af0"/>
    <w:uiPriority w:val="99"/>
    <w:qFormat/>
    <w:rPr>
      <w:b/>
      <w:bCs/>
    </w:rPr>
  </w:style>
  <w:style w:type="table" w:styleId="af1">
    <w:name w:val="Table Grid"/>
    <w:basedOn w:val="a1"/>
    <w:qFormat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uiPriority w:val="99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character" w:customStyle="1" w:styleId="ae">
    <w:name w:val="页眉 字符"/>
    <w:link w:val="ad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sz w:val="22"/>
      <w:lang w:val="en-US"/>
    </w:rPr>
  </w:style>
  <w:style w:type="character" w:customStyle="1" w:styleId="ab">
    <w:name w:val="批注框文本 字符"/>
    <w:link w:val="aa"/>
    <w:uiPriority w:val="99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a5">
    <w:name w:val="文档结构图 字符"/>
    <w:link w:val="a4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20">
    <w:name w:val="标题 2 字符"/>
    <w:link w:val="2"/>
    <w:uiPriority w:val="1"/>
    <w:qFormat/>
    <w:rsid w:val="000F776D"/>
    <w:rPr>
      <w:rFonts w:ascii="Arial" w:hAnsi="Arial"/>
      <w:sz w:val="32"/>
      <w:lang w:val="en-GB"/>
    </w:rPr>
  </w:style>
  <w:style w:type="character" w:customStyle="1" w:styleId="a7">
    <w:name w:val="批注文字 字符"/>
    <w:link w:val="a6"/>
    <w:uiPriority w:val="99"/>
    <w:qFormat/>
    <w:rPr>
      <w:rFonts w:ascii="Arial" w:eastAsia="Arial Unicode MS" w:hAnsi="Arial"/>
      <w:lang w:val="en-GB" w:eastAsia="en-US"/>
    </w:rPr>
  </w:style>
  <w:style w:type="character" w:customStyle="1" w:styleId="af0">
    <w:name w:val="批注主题 字符"/>
    <w:link w:val="af"/>
    <w:uiPriority w:val="99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 w:eastAsia="en-US"/>
    </w:rPr>
  </w:style>
  <w:style w:type="character" w:styleId="af4">
    <w:name w:val="Placeholder Text"/>
    <w:uiPriority w:val="99"/>
    <w:semiHidden/>
    <w:qFormat/>
    <w:rPr>
      <w:color w:val="808080"/>
    </w:rPr>
  </w:style>
  <w:style w:type="paragraph" w:styleId="af5">
    <w:name w:val="List Paragraph"/>
    <w:aliases w:val="List Paragraph - Bullets,- Bullets,?? ??,?????,????,Lista1,中等深浅网格 1 - 着色 21,¥¡¡¡¡ì¬º¥¹¥È¶ÎÂä,ÁÐ³ö¶ÎÂä,¥ê¥¹¥È¶ÎÂä,列表段落1,—ño’i—Ž,列出段落1,リスト段落,1st level - Bullet List Paragraph,Lettre d'introduction,Paragrafo elenco,R4_bullets,목록단,列出段落"/>
    <w:basedOn w:val="a"/>
    <w:link w:val="af6"/>
    <w:uiPriority w:val="34"/>
    <w:qFormat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qFormat/>
    <w:rPr>
      <w:rFonts w:ascii="Arial" w:eastAsia="Arial Unicode MS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a9">
    <w:name w:val="正文文本 字符"/>
    <w:basedOn w:val="a0"/>
    <w:link w:val="a8"/>
    <w:qFormat/>
    <w:rPr>
      <w:rFonts w:eastAsia="MS Mincho"/>
      <w:szCs w:val="24"/>
      <w:lang w:eastAsia="en-US"/>
    </w:rPr>
  </w:style>
  <w:style w:type="character" w:customStyle="1" w:styleId="af6">
    <w:name w:val="列表段落 字符"/>
    <w:aliases w:val="List Paragraph - Bullets 字符,- Bullets 字符,?? ?? 字符,????? 字符,???? 字符,Lista1 字符,中等深浅网格 1 - 着色 21 字符,¥¡¡¡¡ì¬º¥¹¥È¶ÎÂä 字符,ÁÐ³ö¶ÎÂä 字符,¥ê¥¹¥È¶ÎÂä 字符,列表段落1 字符,—ño’i—Ž 字符,列出段落1 字符,リスト段落 字符,1st level - Bullet List Paragraph 字符,Lettre d'introduction 字符"/>
    <w:link w:val="af5"/>
    <w:uiPriority w:val="34"/>
    <w:qFormat/>
    <w:locked/>
    <w:rPr>
      <w:rFonts w:ascii="Arial" w:eastAsia="Arial Unicode MS" w:hAnsi="Arial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val="en-GB" w:eastAsia="en-US"/>
    </w:rPr>
  </w:style>
  <w:style w:type="character" w:customStyle="1" w:styleId="B1Char1">
    <w:name w:val="B1 Char1"/>
    <w:qFormat/>
    <w:rPr>
      <w:rFonts w:eastAsia="MS LineDraw"/>
      <w:lang w:val="en-GB" w:eastAsia="ja-JP" w:bidi="ar-SA"/>
    </w:rPr>
  </w:style>
  <w:style w:type="character" w:customStyle="1" w:styleId="B2Car">
    <w:name w:val="B2 Car"/>
    <w:link w:val="B2"/>
    <w:qFormat/>
    <w:rPr>
      <w:rFonts w:ascii="Arial" w:eastAsia="Arial Unicode MS" w:hAnsi="Arial"/>
      <w:lang w:val="en-GB" w:eastAsia="en-US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NOZchn">
    <w:name w:val="NO Zchn"/>
    <w:link w:val="NO"/>
    <w:qFormat/>
    <w:rPr>
      <w:rFonts w:ascii="Arial" w:eastAsia="Arial Unicode MS" w:hAnsi="Arial"/>
      <w:lang w:val="en-GB" w:eastAsia="en-US"/>
    </w:rPr>
  </w:style>
  <w:style w:type="character" w:customStyle="1" w:styleId="B2Char">
    <w:name w:val="B2 Char"/>
    <w:qFormat/>
    <w:rPr>
      <w:rFonts w:ascii="Times New Roman" w:eastAsia="MS Mincho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Arial" w:eastAsia="Arial Unicode MS" w:hAnsi="Arial"/>
      <w:lang w:val="en-GB" w:eastAsia="en-US"/>
    </w:rPr>
  </w:style>
  <w:style w:type="character" w:customStyle="1" w:styleId="B4Char">
    <w:name w:val="B4 Char"/>
    <w:link w:val="B4"/>
    <w:qFormat/>
    <w:locked/>
    <w:rPr>
      <w:rFonts w:ascii="Arial" w:eastAsia="Arial Unicode MS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table" w:customStyle="1" w:styleId="TableGrid1">
    <w:name w:val="TableGrid1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8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60" w:after="240"/>
    </w:pPr>
    <w:rPr>
      <w:rFonts w:ascii="Arial" w:eastAsiaTheme="minorEastAsia" w:hAnsi="Arial"/>
      <w:b/>
      <w:sz w:val="24"/>
      <w:szCs w:val="20"/>
      <w:lang w:val="en-GB" w:eastAsia="zh-CN"/>
    </w:rPr>
  </w:style>
  <w:style w:type="paragraph" w:customStyle="1" w:styleId="Proposal">
    <w:name w:val="Proposal"/>
    <w:basedOn w:val="a8"/>
    <w:qFormat/>
    <w:pPr>
      <w:widowControl w:val="0"/>
      <w:numPr>
        <w:numId w:val="3"/>
      </w:numPr>
      <w:tabs>
        <w:tab w:val="clear" w:pos="1304"/>
        <w:tab w:val="left" w:pos="1701"/>
      </w:tabs>
      <w:ind w:left="1701" w:hanging="1701"/>
    </w:pPr>
    <w:rPr>
      <w:rFonts w:ascii="Arial" w:eastAsia="等线" w:hAnsi="Arial" w:cs="Arial"/>
      <w:b/>
      <w:bCs/>
      <w:kern w:val="2"/>
      <w:sz w:val="21"/>
      <w:szCs w:val="22"/>
      <w:lang w:eastAsia="zh-CN"/>
    </w:rPr>
  </w:style>
  <w:style w:type="character" w:customStyle="1" w:styleId="fontstyle01">
    <w:name w:val="fontstyle01"/>
    <w:basedOn w:val="a0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21">
    <w:name w:val="fontstyle21"/>
    <w:basedOn w:val="a0"/>
    <w:qFormat/>
    <w:rPr>
      <w:rFonts w:ascii="Helvetica" w:hAnsi="Helvetica" w:cs="Helvetica" w:hint="default"/>
      <w:color w:val="000000"/>
      <w:sz w:val="18"/>
      <w:szCs w:val="18"/>
    </w:rPr>
  </w:style>
  <w:style w:type="paragraph" w:styleId="af7">
    <w:name w:val="Revision"/>
    <w:hidden/>
    <w:uiPriority w:val="99"/>
    <w:unhideWhenUsed/>
    <w:rsid w:val="00CD37D4"/>
    <w:rPr>
      <w:rFonts w:ascii="Arial" w:eastAsia="Arial Unicode MS" w:hAnsi="Arial"/>
      <w:lang w:val="en-GB" w:eastAsia="en-US"/>
    </w:rPr>
  </w:style>
  <w:style w:type="character" w:customStyle="1" w:styleId="EXChar">
    <w:name w:val="EX Char"/>
    <w:link w:val="EX"/>
    <w:qFormat/>
    <w:locked/>
    <w:rsid w:val="00D069AD"/>
    <w:rPr>
      <w:rFonts w:ascii="Arial" w:eastAsia="Arial Unicode MS" w:hAnsi="Arial"/>
      <w:lang w:val="en-GB" w:eastAsia="en-US"/>
    </w:rPr>
  </w:style>
  <w:style w:type="paragraph" w:styleId="5">
    <w:name w:val="List Number 5"/>
    <w:basedOn w:val="a"/>
    <w:qFormat/>
    <w:rsid w:val="00E943F7"/>
    <w:pPr>
      <w:numPr>
        <w:numId w:val="21"/>
      </w:numPr>
      <w:tabs>
        <w:tab w:val="clear" w:pos="1492"/>
      </w:tabs>
      <w:overflowPunct w:val="0"/>
      <w:autoSpaceDE w:val="0"/>
      <w:autoSpaceDN w:val="0"/>
      <w:adjustRightInd w:val="0"/>
      <w:ind w:left="432" w:hanging="432"/>
      <w:contextualSpacing/>
      <w:jc w:val="left"/>
      <w:textAlignment w:val="baseline"/>
    </w:pPr>
    <w:rPr>
      <w:rFonts w:ascii="Times New Roman" w:eastAsia="等线" w:hAnsi="Times New Roman"/>
    </w:rPr>
  </w:style>
  <w:style w:type="table" w:customStyle="1" w:styleId="11">
    <w:name w:val="网格型1"/>
    <w:basedOn w:val="a1"/>
    <w:next w:val="af1"/>
    <w:qFormat/>
    <w:rsid w:val="00371297"/>
    <w:rPr>
      <w:rFonts w:eastAsia="MS Mincho"/>
      <w:bCs/>
      <w:iCs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371297"/>
    <w:rPr>
      <w:rFonts w:ascii="Arial" w:eastAsia="MS Mincho" w:hAnsi="Arial"/>
      <w:lang w:val="en-GB" w:eastAsia="en-US"/>
    </w:rPr>
  </w:style>
  <w:style w:type="table" w:customStyle="1" w:styleId="21">
    <w:name w:val="网格型2"/>
    <w:basedOn w:val="a1"/>
    <w:next w:val="af1"/>
    <w:qFormat/>
    <w:rsid w:val="00432ABE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f1"/>
    <w:qFormat/>
    <w:rsid w:val="00801649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2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微软雅黑"/>
        <a:ea typeface="微软雅黑"/>
        <a:cs typeface=""/>
      </a:majorFont>
      <a:minorFont>
        <a:latin typeface="等线"/>
        <a:ea typeface="微软雅黑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417BC-C30F-4251-9B76-921179BB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1246</Words>
  <Characters>7108</Characters>
  <Application>Microsoft Office Word</Application>
  <DocSecurity>0</DocSecurity>
  <Lines>59</Lines>
  <Paragraphs>16</Paragraphs>
  <ScaleCrop>false</ScaleCrop>
  <Company>CMCC</Company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CMCC-v2</cp:lastModifiedBy>
  <cp:revision>2</cp:revision>
  <cp:lastPrinted>2016-01-11T02:35:00Z</cp:lastPrinted>
  <dcterms:created xsi:type="dcterms:W3CDTF">2024-11-08T08:01:00Z</dcterms:created>
  <dcterms:modified xsi:type="dcterms:W3CDTF">2024-11-08T08:01:00Z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312DEF1D7C5D4F5F946B1C83602B6967</vt:lpwstr>
  </property>
</Properties>
</file>